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38" w:rsidRDefault="00945438" w:rsidP="00A8016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80165" w:rsidRPr="00945438" w:rsidRDefault="00A80165" w:rsidP="00A801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5438">
        <w:rPr>
          <w:rFonts w:ascii="Arial" w:hAnsi="Arial" w:cs="Arial"/>
          <w:b/>
          <w:sz w:val="24"/>
          <w:szCs w:val="24"/>
        </w:rPr>
        <w:t>ESTUDIOS PREVIOS REGIMEN ESPECIAL</w:t>
      </w:r>
    </w:p>
    <w:p w:rsidR="00A80165" w:rsidRPr="00945438" w:rsidRDefault="00A80165" w:rsidP="00A801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5438">
        <w:rPr>
          <w:rFonts w:ascii="Arial" w:hAnsi="Arial" w:cs="Arial"/>
          <w:b/>
          <w:sz w:val="24"/>
          <w:szCs w:val="24"/>
        </w:rPr>
        <w:t>(LEY 715- DECRETO 4791)</w:t>
      </w:r>
    </w:p>
    <w:p w:rsidR="00945438" w:rsidRPr="00945438" w:rsidRDefault="00945438" w:rsidP="00A8016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80165" w:rsidRPr="00945438" w:rsidRDefault="00A80165" w:rsidP="00A801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5438">
        <w:rPr>
          <w:rFonts w:ascii="Arial" w:hAnsi="Arial" w:cs="Arial"/>
          <w:b/>
          <w:sz w:val="24"/>
          <w:szCs w:val="24"/>
        </w:rPr>
        <w:t>PROCESO N° 1151.20.4.</w:t>
      </w:r>
      <w:r w:rsidR="00660829">
        <w:rPr>
          <w:rFonts w:ascii="Arial" w:hAnsi="Arial" w:cs="Arial"/>
          <w:b/>
          <w:sz w:val="24"/>
          <w:szCs w:val="24"/>
        </w:rPr>
        <w:t xml:space="preserve"> 001</w:t>
      </w:r>
    </w:p>
    <w:p w:rsidR="00945438" w:rsidRPr="00564EBD" w:rsidRDefault="00945438" w:rsidP="00A8016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B2D54" w:rsidRPr="00564EBD" w:rsidRDefault="002B2D54" w:rsidP="002B2D5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159C" w:rsidRPr="00564EBD" w:rsidRDefault="001E7BDD" w:rsidP="002B2D5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4EBD">
        <w:rPr>
          <w:rFonts w:ascii="Arial" w:hAnsi="Arial" w:cs="Arial"/>
          <w:sz w:val="24"/>
          <w:szCs w:val="24"/>
        </w:rPr>
        <w:t>Palmira Valle del Cauca</w:t>
      </w:r>
      <w:r w:rsidR="002B2D54" w:rsidRPr="00564EBD">
        <w:rPr>
          <w:rFonts w:ascii="Arial" w:hAnsi="Arial" w:cs="Arial"/>
          <w:sz w:val="24"/>
          <w:szCs w:val="24"/>
        </w:rPr>
        <w:t xml:space="preserve">, </w:t>
      </w:r>
      <w:r w:rsidR="00660829">
        <w:rPr>
          <w:rFonts w:ascii="Arial" w:hAnsi="Arial" w:cs="Arial"/>
          <w:sz w:val="24"/>
          <w:szCs w:val="24"/>
        </w:rPr>
        <w:t>19 Febrero</w:t>
      </w:r>
      <w:r w:rsidR="00573846">
        <w:rPr>
          <w:rFonts w:ascii="Arial" w:hAnsi="Arial" w:cs="Arial"/>
          <w:sz w:val="24"/>
          <w:szCs w:val="24"/>
        </w:rPr>
        <w:t xml:space="preserve"> </w:t>
      </w:r>
      <w:r w:rsidR="002B2D54" w:rsidRPr="00564EBD">
        <w:rPr>
          <w:rFonts w:ascii="Arial" w:hAnsi="Arial" w:cs="Arial"/>
          <w:sz w:val="24"/>
          <w:szCs w:val="24"/>
        </w:rPr>
        <w:t>de 201</w:t>
      </w:r>
      <w:r w:rsidR="002F70B6">
        <w:rPr>
          <w:rFonts w:ascii="Arial" w:hAnsi="Arial" w:cs="Arial"/>
          <w:sz w:val="24"/>
          <w:szCs w:val="24"/>
        </w:rPr>
        <w:t>9</w:t>
      </w:r>
      <w:r w:rsidR="002B2D54" w:rsidRPr="00564EBD">
        <w:rPr>
          <w:rFonts w:ascii="Arial" w:hAnsi="Arial" w:cs="Arial"/>
          <w:sz w:val="24"/>
          <w:szCs w:val="24"/>
        </w:rPr>
        <w:t>.</w:t>
      </w:r>
    </w:p>
    <w:p w:rsidR="002B2D54" w:rsidRPr="00564EBD" w:rsidRDefault="002B2D54" w:rsidP="002B2D5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0165" w:rsidRPr="00564EBD" w:rsidRDefault="00A80165" w:rsidP="00A8016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4EBD">
        <w:rPr>
          <w:rFonts w:ascii="Arial" w:hAnsi="Arial" w:cs="Arial"/>
          <w:sz w:val="24"/>
          <w:szCs w:val="24"/>
        </w:rPr>
        <w:t xml:space="preserve">En aplicación del artículo </w:t>
      </w:r>
      <w:r>
        <w:rPr>
          <w:rFonts w:ascii="Arial" w:hAnsi="Arial" w:cs="Arial"/>
          <w:sz w:val="24"/>
          <w:szCs w:val="24"/>
        </w:rPr>
        <w:t xml:space="preserve">13 </w:t>
      </w:r>
      <w:r w:rsidRPr="00564EBD">
        <w:rPr>
          <w:rFonts w:ascii="Arial" w:hAnsi="Arial" w:cs="Arial"/>
          <w:sz w:val="24"/>
          <w:szCs w:val="24"/>
        </w:rPr>
        <w:t xml:space="preserve">de la Ley </w:t>
      </w:r>
      <w:r>
        <w:rPr>
          <w:rFonts w:ascii="Arial" w:hAnsi="Arial" w:cs="Arial"/>
          <w:sz w:val="24"/>
          <w:szCs w:val="24"/>
        </w:rPr>
        <w:t>715</w:t>
      </w:r>
      <w:r w:rsidRPr="00564EBD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2001</w:t>
      </w:r>
      <w:r w:rsidRPr="00564EB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concordante con el artículo 17 del Decreto  4791 de 2008  y el reglamento expedido por el consejo directivo de la institución para la adquisición de bienes, servicios y </w:t>
      </w:r>
      <w:r w:rsidRPr="009D4CD8">
        <w:rPr>
          <w:rFonts w:ascii="Arial" w:hAnsi="Arial" w:cs="Arial"/>
          <w:sz w:val="24"/>
          <w:szCs w:val="24"/>
        </w:rPr>
        <w:t>obra</w:t>
      </w:r>
      <w:r>
        <w:rPr>
          <w:rFonts w:ascii="Arial" w:hAnsi="Arial" w:cs="Arial"/>
          <w:sz w:val="24"/>
          <w:szCs w:val="24"/>
        </w:rPr>
        <w:t>s</w:t>
      </w:r>
      <w:r w:rsidRPr="009D4CD8">
        <w:rPr>
          <w:rFonts w:ascii="Arial" w:hAnsi="Arial" w:cs="Arial"/>
          <w:sz w:val="24"/>
          <w:szCs w:val="24"/>
        </w:rPr>
        <w:t xml:space="preserve">  hasta 20 </w:t>
      </w:r>
      <w:r>
        <w:rPr>
          <w:rFonts w:ascii="Arial" w:hAnsi="Arial" w:cs="Arial"/>
          <w:sz w:val="24"/>
          <w:szCs w:val="24"/>
        </w:rPr>
        <w:t>S.M.L.M.V.</w:t>
      </w:r>
      <w:r w:rsidRPr="00051D90">
        <w:rPr>
          <w:rFonts w:ascii="Arial" w:hAnsi="Arial" w:cs="Arial"/>
          <w:sz w:val="24"/>
          <w:szCs w:val="24"/>
        </w:rPr>
        <w:t xml:space="preserve"> se presenta el estudio de conveniencia y oportunidad para la siguiente necesidad</w:t>
      </w:r>
      <w:r w:rsidRPr="00564EBD">
        <w:rPr>
          <w:rFonts w:ascii="Arial" w:hAnsi="Arial" w:cs="Arial"/>
          <w:sz w:val="24"/>
          <w:szCs w:val="24"/>
        </w:rPr>
        <w:t>.</w:t>
      </w:r>
    </w:p>
    <w:p w:rsidR="002B2D54" w:rsidRPr="00564EBD" w:rsidRDefault="002B2D54" w:rsidP="002B2D5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4EBD">
        <w:rPr>
          <w:rFonts w:ascii="Arial" w:hAnsi="Arial" w:cs="Arial"/>
          <w:sz w:val="24"/>
          <w:szCs w:val="24"/>
        </w:rPr>
        <w:t>.</w:t>
      </w:r>
    </w:p>
    <w:p w:rsidR="002B2D54" w:rsidRPr="00564EBD" w:rsidRDefault="002B2D54" w:rsidP="002B2D5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2142" w:rsidRPr="001266A3" w:rsidRDefault="00100A46" w:rsidP="001266A3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266A3">
        <w:rPr>
          <w:rFonts w:ascii="Arial" w:hAnsi="Arial" w:cs="Arial"/>
          <w:b/>
          <w:sz w:val="24"/>
          <w:szCs w:val="24"/>
        </w:rPr>
        <w:t>OBJETO:</w:t>
      </w:r>
      <w:r w:rsidR="002B2D54" w:rsidRPr="001266A3">
        <w:rPr>
          <w:rFonts w:ascii="Arial" w:hAnsi="Arial" w:cs="Arial"/>
          <w:b/>
          <w:sz w:val="24"/>
          <w:szCs w:val="24"/>
        </w:rPr>
        <w:t xml:space="preserve"> </w:t>
      </w:r>
      <w:r w:rsidR="000402F0" w:rsidRPr="000402F0">
        <w:rPr>
          <w:rFonts w:ascii="Arial" w:hAnsi="Arial" w:cs="Arial"/>
          <w:b/>
          <w:sz w:val="24"/>
          <w:szCs w:val="24"/>
        </w:rPr>
        <w:t>"</w:t>
      </w:r>
      <w:r w:rsidR="00660829" w:rsidRPr="00660829">
        <w:rPr>
          <w:rFonts w:ascii="Arial" w:hAnsi="Arial" w:cs="Arial"/>
          <w:b/>
          <w:sz w:val="24"/>
          <w:szCs w:val="24"/>
        </w:rPr>
        <w:t>MANO DE OBRA PARA AMPLIACION DE RESTAURANTE ESCOLAR Y ADECUACION TIENDA ESCOLAR EN LA SEDE CARDENAS</w:t>
      </w:r>
      <w:r w:rsidR="00660829">
        <w:rPr>
          <w:rFonts w:ascii="Arial" w:hAnsi="Arial" w:cs="Arial"/>
          <w:b/>
          <w:sz w:val="24"/>
          <w:szCs w:val="24"/>
        </w:rPr>
        <w:t>”</w:t>
      </w:r>
    </w:p>
    <w:p w:rsidR="000D795B" w:rsidRPr="001266A3" w:rsidRDefault="000D795B" w:rsidP="001266A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22142" w:rsidRDefault="00622142" w:rsidP="000D6D0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D6D09" w:rsidRPr="00945438" w:rsidRDefault="000D6D09" w:rsidP="000D6D0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5438">
        <w:rPr>
          <w:rFonts w:ascii="Arial" w:hAnsi="Arial" w:cs="Arial"/>
          <w:b/>
          <w:sz w:val="24"/>
          <w:szCs w:val="24"/>
        </w:rPr>
        <w:t>GENERALIDADES DEL PROCESO DE CONTRATACION</w:t>
      </w:r>
    </w:p>
    <w:p w:rsidR="00033D3F" w:rsidRPr="00564EBD" w:rsidRDefault="00033D3F" w:rsidP="000D6D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D6D09" w:rsidRPr="00564EBD" w:rsidRDefault="000D6D09" w:rsidP="000D6D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4EBD">
        <w:rPr>
          <w:rFonts w:ascii="Arial" w:hAnsi="Arial" w:cs="Arial"/>
          <w:sz w:val="24"/>
          <w:szCs w:val="24"/>
        </w:rPr>
        <w:t>Información General</w:t>
      </w:r>
    </w:p>
    <w:p w:rsidR="00500953" w:rsidRPr="00564EBD" w:rsidRDefault="00500953" w:rsidP="0092022D">
      <w:pPr>
        <w:spacing w:after="0"/>
        <w:ind w:left="4245" w:hanging="4245"/>
        <w:jc w:val="both"/>
        <w:rPr>
          <w:rFonts w:ascii="Arial" w:hAnsi="Arial" w:cs="Arial"/>
          <w:sz w:val="24"/>
          <w:szCs w:val="24"/>
        </w:rPr>
      </w:pPr>
      <w:r w:rsidRPr="00564EBD">
        <w:rPr>
          <w:rFonts w:ascii="Arial" w:hAnsi="Arial" w:cs="Arial"/>
          <w:sz w:val="24"/>
          <w:szCs w:val="24"/>
        </w:rPr>
        <w:t>DEPENDENCIA RESPONSABLE:</w:t>
      </w:r>
      <w:r w:rsidRPr="00564EBD">
        <w:rPr>
          <w:rFonts w:ascii="Arial" w:hAnsi="Arial" w:cs="Arial"/>
          <w:sz w:val="24"/>
          <w:szCs w:val="24"/>
        </w:rPr>
        <w:tab/>
      </w:r>
      <w:r w:rsidR="000142B5">
        <w:rPr>
          <w:rFonts w:ascii="Arial" w:hAnsi="Arial" w:cs="Arial"/>
          <w:sz w:val="24"/>
          <w:szCs w:val="24"/>
        </w:rPr>
        <w:t xml:space="preserve">PLANTA FISICA </w:t>
      </w:r>
    </w:p>
    <w:p w:rsidR="002A60DB" w:rsidRPr="00564EBD" w:rsidRDefault="002A60DB" w:rsidP="002A60DB">
      <w:pPr>
        <w:spacing w:after="0"/>
        <w:ind w:left="3540" w:hanging="3540"/>
        <w:jc w:val="both"/>
        <w:rPr>
          <w:rFonts w:ascii="Arial" w:hAnsi="Arial" w:cs="Arial"/>
          <w:sz w:val="24"/>
          <w:szCs w:val="24"/>
        </w:rPr>
      </w:pPr>
    </w:p>
    <w:p w:rsidR="00500953" w:rsidRDefault="00500953" w:rsidP="005009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4EBD">
        <w:rPr>
          <w:rFonts w:ascii="Arial" w:hAnsi="Arial" w:cs="Arial"/>
          <w:sz w:val="24"/>
          <w:szCs w:val="24"/>
        </w:rPr>
        <w:t>TIPO DE CONTRATO:</w:t>
      </w:r>
      <w:r w:rsidRPr="00564EBD">
        <w:rPr>
          <w:rFonts w:ascii="Arial" w:hAnsi="Arial" w:cs="Arial"/>
          <w:sz w:val="24"/>
          <w:szCs w:val="24"/>
        </w:rPr>
        <w:tab/>
      </w:r>
      <w:r w:rsidRPr="00564EBD">
        <w:rPr>
          <w:rFonts w:ascii="Arial" w:hAnsi="Arial" w:cs="Arial"/>
          <w:sz w:val="24"/>
          <w:szCs w:val="24"/>
        </w:rPr>
        <w:tab/>
      </w:r>
      <w:r w:rsidRPr="00564EBD">
        <w:rPr>
          <w:rFonts w:ascii="Arial" w:hAnsi="Arial" w:cs="Arial"/>
          <w:sz w:val="24"/>
          <w:szCs w:val="24"/>
        </w:rPr>
        <w:tab/>
      </w:r>
      <w:r w:rsidR="00683219">
        <w:rPr>
          <w:rFonts w:ascii="Arial" w:hAnsi="Arial" w:cs="Arial"/>
          <w:sz w:val="24"/>
          <w:szCs w:val="24"/>
        </w:rPr>
        <w:t xml:space="preserve">OBRA </w:t>
      </w:r>
    </w:p>
    <w:p w:rsidR="005B0F2A" w:rsidRPr="00564EBD" w:rsidRDefault="005B0F2A" w:rsidP="005009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0953" w:rsidRPr="00564EBD" w:rsidRDefault="00500953" w:rsidP="005009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4EBD">
        <w:rPr>
          <w:rFonts w:ascii="Arial" w:hAnsi="Arial" w:cs="Arial"/>
          <w:sz w:val="24"/>
          <w:szCs w:val="24"/>
        </w:rPr>
        <w:t>PRESUPUESTO ASIGNADO:</w:t>
      </w:r>
      <w:r w:rsidRPr="00564EBD">
        <w:rPr>
          <w:rFonts w:ascii="Arial" w:hAnsi="Arial" w:cs="Arial"/>
          <w:sz w:val="24"/>
          <w:szCs w:val="24"/>
        </w:rPr>
        <w:tab/>
      </w:r>
      <w:r w:rsidRPr="00564EBD">
        <w:rPr>
          <w:rFonts w:ascii="Arial" w:hAnsi="Arial" w:cs="Arial"/>
          <w:sz w:val="24"/>
          <w:szCs w:val="24"/>
        </w:rPr>
        <w:tab/>
      </w:r>
      <w:r w:rsidR="00573846" w:rsidRPr="0066767A">
        <w:rPr>
          <w:rFonts w:ascii="Arial" w:hAnsi="Arial" w:cs="Arial"/>
          <w:sz w:val="24"/>
          <w:szCs w:val="24"/>
        </w:rPr>
        <w:t>$</w:t>
      </w:r>
      <w:r w:rsidR="0066767A" w:rsidRPr="0066767A">
        <w:rPr>
          <w:rFonts w:ascii="Arial" w:hAnsi="Arial" w:cs="Arial"/>
          <w:sz w:val="24"/>
          <w:szCs w:val="24"/>
        </w:rPr>
        <w:t>10.677.050</w:t>
      </w:r>
      <w:r w:rsidR="00DC790A" w:rsidRPr="00DC790A">
        <w:rPr>
          <w:rFonts w:ascii="Arial" w:hAnsi="Arial" w:cs="Arial"/>
          <w:sz w:val="24"/>
          <w:szCs w:val="24"/>
        </w:rPr>
        <w:t xml:space="preserve"> </w:t>
      </w:r>
      <w:r w:rsidRPr="00564EBD">
        <w:rPr>
          <w:rFonts w:ascii="Arial" w:hAnsi="Arial" w:cs="Arial"/>
          <w:sz w:val="24"/>
          <w:szCs w:val="24"/>
        </w:rPr>
        <w:t>(INCLUYE IVA)</w:t>
      </w:r>
    </w:p>
    <w:p w:rsidR="00500953" w:rsidRPr="00564EBD" w:rsidRDefault="00500953" w:rsidP="005009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0953" w:rsidRPr="00564EBD" w:rsidRDefault="00500953" w:rsidP="005009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4EBD">
        <w:rPr>
          <w:rFonts w:ascii="Arial" w:hAnsi="Arial" w:cs="Arial"/>
          <w:sz w:val="24"/>
          <w:szCs w:val="24"/>
        </w:rPr>
        <w:t>DISPONIBILIDAD PRESUPUESTAL:</w:t>
      </w:r>
      <w:r w:rsidRPr="00564EBD">
        <w:rPr>
          <w:rFonts w:ascii="Arial" w:hAnsi="Arial" w:cs="Arial"/>
          <w:sz w:val="24"/>
          <w:szCs w:val="24"/>
        </w:rPr>
        <w:tab/>
      </w:r>
      <w:r w:rsidR="00A9143D" w:rsidRPr="0066767A">
        <w:rPr>
          <w:rFonts w:ascii="Arial" w:hAnsi="Arial" w:cs="Arial"/>
          <w:sz w:val="24"/>
          <w:szCs w:val="24"/>
        </w:rPr>
        <w:t>00</w:t>
      </w:r>
      <w:r w:rsidR="00561821" w:rsidRPr="0066767A">
        <w:rPr>
          <w:rFonts w:ascii="Arial" w:hAnsi="Arial" w:cs="Arial"/>
          <w:sz w:val="24"/>
          <w:szCs w:val="24"/>
        </w:rPr>
        <w:t>0</w:t>
      </w:r>
      <w:r w:rsidR="00A9143D" w:rsidRPr="0066767A">
        <w:rPr>
          <w:rFonts w:ascii="Arial" w:hAnsi="Arial" w:cs="Arial"/>
          <w:sz w:val="24"/>
          <w:szCs w:val="24"/>
        </w:rPr>
        <w:t>0</w:t>
      </w:r>
      <w:r w:rsidR="0066767A" w:rsidRPr="0066767A">
        <w:rPr>
          <w:rFonts w:ascii="Arial" w:hAnsi="Arial" w:cs="Arial"/>
          <w:sz w:val="24"/>
          <w:szCs w:val="24"/>
        </w:rPr>
        <w:t>05</w:t>
      </w:r>
    </w:p>
    <w:p w:rsidR="00500953" w:rsidRPr="00564EBD" w:rsidRDefault="00500953" w:rsidP="005009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0953" w:rsidRPr="00564EBD" w:rsidRDefault="00500953" w:rsidP="005009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4EBD">
        <w:rPr>
          <w:rFonts w:ascii="Arial" w:hAnsi="Arial" w:cs="Arial"/>
          <w:sz w:val="24"/>
          <w:szCs w:val="24"/>
        </w:rPr>
        <w:t>LUGAR DE EJECUCION:</w:t>
      </w:r>
      <w:r w:rsidRPr="00564EBD">
        <w:rPr>
          <w:rFonts w:ascii="Arial" w:hAnsi="Arial" w:cs="Arial"/>
          <w:sz w:val="24"/>
          <w:szCs w:val="24"/>
        </w:rPr>
        <w:tab/>
      </w:r>
      <w:r w:rsidRPr="00564EBD">
        <w:rPr>
          <w:rFonts w:ascii="Arial" w:hAnsi="Arial" w:cs="Arial"/>
          <w:sz w:val="24"/>
          <w:szCs w:val="24"/>
        </w:rPr>
        <w:tab/>
      </w:r>
      <w:r w:rsidRPr="00564EBD">
        <w:rPr>
          <w:rFonts w:ascii="Arial" w:hAnsi="Arial" w:cs="Arial"/>
          <w:sz w:val="24"/>
          <w:szCs w:val="24"/>
        </w:rPr>
        <w:tab/>
      </w:r>
      <w:r w:rsidR="00170BE1" w:rsidRPr="00564EBD">
        <w:rPr>
          <w:rFonts w:ascii="Arial" w:hAnsi="Arial" w:cs="Arial"/>
          <w:sz w:val="24"/>
          <w:szCs w:val="24"/>
        </w:rPr>
        <w:t>PALMIRA, VALLE DEL CAUCA</w:t>
      </w:r>
    </w:p>
    <w:p w:rsidR="00500953" w:rsidRPr="00564EBD" w:rsidRDefault="00500953" w:rsidP="005009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0953" w:rsidRDefault="00500953" w:rsidP="005009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4EBD">
        <w:rPr>
          <w:rFonts w:ascii="Arial" w:hAnsi="Arial" w:cs="Arial"/>
          <w:sz w:val="24"/>
          <w:szCs w:val="24"/>
        </w:rPr>
        <w:t xml:space="preserve">PLAZO: </w:t>
      </w:r>
      <w:r w:rsidRPr="00564EBD">
        <w:rPr>
          <w:rFonts w:ascii="Arial" w:hAnsi="Arial" w:cs="Arial"/>
          <w:sz w:val="24"/>
          <w:szCs w:val="24"/>
        </w:rPr>
        <w:tab/>
      </w:r>
      <w:r w:rsidRPr="00564EBD">
        <w:rPr>
          <w:rFonts w:ascii="Arial" w:hAnsi="Arial" w:cs="Arial"/>
          <w:sz w:val="24"/>
          <w:szCs w:val="24"/>
        </w:rPr>
        <w:tab/>
      </w:r>
      <w:r w:rsidRPr="00564EBD">
        <w:rPr>
          <w:rFonts w:ascii="Arial" w:hAnsi="Arial" w:cs="Arial"/>
          <w:sz w:val="24"/>
          <w:szCs w:val="24"/>
        </w:rPr>
        <w:tab/>
      </w:r>
      <w:r w:rsidRPr="00564EBD">
        <w:rPr>
          <w:rFonts w:ascii="Arial" w:hAnsi="Arial" w:cs="Arial"/>
          <w:sz w:val="24"/>
          <w:szCs w:val="24"/>
        </w:rPr>
        <w:tab/>
      </w:r>
      <w:r w:rsidRPr="00564EBD">
        <w:rPr>
          <w:rFonts w:ascii="Arial" w:hAnsi="Arial" w:cs="Arial"/>
          <w:sz w:val="24"/>
          <w:szCs w:val="24"/>
        </w:rPr>
        <w:tab/>
      </w:r>
      <w:bookmarkStart w:id="0" w:name="OLE_LINK1"/>
      <w:bookmarkStart w:id="1" w:name="OLE_LINK2"/>
      <w:bookmarkStart w:id="2" w:name="OLE_LINK3"/>
      <w:r w:rsidR="0066767A">
        <w:rPr>
          <w:rFonts w:ascii="Arial" w:hAnsi="Arial" w:cs="Arial"/>
          <w:sz w:val="24"/>
          <w:szCs w:val="24"/>
        </w:rPr>
        <w:t>UN MES (01) HABIL</w:t>
      </w:r>
      <w:bookmarkEnd w:id="0"/>
      <w:bookmarkEnd w:id="1"/>
      <w:bookmarkEnd w:id="2"/>
    </w:p>
    <w:p w:rsidR="007E3554" w:rsidRPr="00564EBD" w:rsidRDefault="007E3554" w:rsidP="005009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0FFC" w:rsidRDefault="00500953" w:rsidP="00AC0FFC">
      <w:pPr>
        <w:spacing w:after="0"/>
        <w:ind w:left="4245" w:hanging="4245"/>
        <w:jc w:val="both"/>
        <w:rPr>
          <w:rFonts w:ascii="Arial" w:hAnsi="Arial" w:cs="Arial"/>
          <w:sz w:val="24"/>
          <w:szCs w:val="24"/>
        </w:rPr>
      </w:pPr>
      <w:r w:rsidRPr="00564EBD">
        <w:rPr>
          <w:rFonts w:ascii="Arial" w:hAnsi="Arial" w:cs="Arial"/>
          <w:sz w:val="24"/>
          <w:szCs w:val="24"/>
        </w:rPr>
        <w:t xml:space="preserve">FORMA DE PAGO: </w:t>
      </w:r>
      <w:r w:rsidRPr="00564EBD">
        <w:rPr>
          <w:rFonts w:ascii="Arial" w:hAnsi="Arial" w:cs="Arial"/>
          <w:sz w:val="24"/>
          <w:szCs w:val="24"/>
        </w:rPr>
        <w:tab/>
      </w:r>
      <w:r w:rsidR="001A7370" w:rsidRPr="00783A81">
        <w:rPr>
          <w:rFonts w:ascii="Arial" w:hAnsi="Arial" w:cs="Arial"/>
          <w:sz w:val="24"/>
          <w:szCs w:val="24"/>
        </w:rPr>
        <w:t xml:space="preserve">El pago se realizara </w:t>
      </w:r>
      <w:r w:rsidR="00DC790A" w:rsidRPr="00783A81">
        <w:rPr>
          <w:rFonts w:ascii="Arial" w:hAnsi="Arial" w:cs="Arial"/>
          <w:sz w:val="24"/>
          <w:szCs w:val="24"/>
        </w:rPr>
        <w:t xml:space="preserve">así: </w:t>
      </w:r>
      <w:r w:rsidR="00783A81" w:rsidRPr="00783A81">
        <w:rPr>
          <w:rFonts w:ascii="Arial" w:hAnsi="Arial" w:cs="Arial"/>
          <w:sz w:val="24"/>
          <w:szCs w:val="24"/>
        </w:rPr>
        <w:t xml:space="preserve">en actas parciales de acuerdo al avance de la obra y </w:t>
      </w:r>
      <w:r w:rsidR="001A7370" w:rsidRPr="00783A81">
        <w:rPr>
          <w:rFonts w:ascii="Arial" w:hAnsi="Arial" w:cs="Arial"/>
          <w:sz w:val="24"/>
          <w:szCs w:val="24"/>
        </w:rPr>
        <w:t xml:space="preserve">con el recibido a entera satisfacción por parte del supervisor del </w:t>
      </w:r>
      <w:r w:rsidR="001A7370" w:rsidRPr="00783A81">
        <w:rPr>
          <w:rFonts w:ascii="Arial" w:hAnsi="Arial" w:cs="Arial"/>
          <w:sz w:val="24"/>
          <w:szCs w:val="24"/>
        </w:rPr>
        <w:lastRenderedPageBreak/>
        <w:t>contrato y radicada la factura o cuenta de cobro y el informe requerido.</w:t>
      </w:r>
    </w:p>
    <w:p w:rsidR="00500953" w:rsidRPr="00564EBD" w:rsidRDefault="00500953" w:rsidP="00AC0FFC">
      <w:pPr>
        <w:spacing w:after="0"/>
        <w:ind w:left="4245" w:hanging="4245"/>
        <w:jc w:val="both"/>
        <w:rPr>
          <w:rFonts w:ascii="Arial" w:hAnsi="Arial" w:cs="Arial"/>
          <w:sz w:val="24"/>
          <w:szCs w:val="24"/>
        </w:rPr>
      </w:pPr>
    </w:p>
    <w:p w:rsidR="00115C6B" w:rsidRPr="00564EBD" w:rsidRDefault="00170BE1" w:rsidP="0092022D">
      <w:pPr>
        <w:pStyle w:val="Default"/>
        <w:ind w:left="4245" w:hanging="4245"/>
        <w:jc w:val="both"/>
        <w:rPr>
          <w:rFonts w:ascii="Arial" w:hAnsi="Arial" w:cs="Arial"/>
        </w:rPr>
      </w:pPr>
      <w:r w:rsidRPr="00564EBD">
        <w:rPr>
          <w:rFonts w:ascii="Arial" w:hAnsi="Arial" w:cs="Arial"/>
          <w:color w:val="auto"/>
        </w:rPr>
        <w:t>SUPERVISOR</w:t>
      </w:r>
      <w:r w:rsidR="0039388B" w:rsidRPr="00564EBD">
        <w:rPr>
          <w:rFonts w:ascii="Arial" w:hAnsi="Arial" w:cs="Arial"/>
          <w:color w:val="auto"/>
        </w:rPr>
        <w:t>:</w:t>
      </w:r>
      <w:r w:rsidRPr="00564EBD">
        <w:rPr>
          <w:rFonts w:ascii="Arial" w:hAnsi="Arial" w:cs="Arial"/>
        </w:rPr>
        <w:tab/>
      </w:r>
      <w:r w:rsidR="00D30D73" w:rsidRPr="00D30D73">
        <w:rPr>
          <w:rFonts w:cs="Arial"/>
        </w:rPr>
        <w:t>COORDINADOR RODRIGO VASQUEZ ARANA</w:t>
      </w:r>
    </w:p>
    <w:p w:rsidR="00033D3F" w:rsidRPr="00564EBD" w:rsidRDefault="00033D3F" w:rsidP="00115C6B">
      <w:pPr>
        <w:jc w:val="center"/>
        <w:rPr>
          <w:rFonts w:ascii="Arial" w:hAnsi="Arial" w:cs="Arial"/>
          <w:sz w:val="24"/>
          <w:szCs w:val="24"/>
        </w:rPr>
      </w:pPr>
    </w:p>
    <w:p w:rsidR="00115C6B" w:rsidRPr="0092022D" w:rsidRDefault="007D655D" w:rsidP="00115C6B">
      <w:pPr>
        <w:jc w:val="center"/>
        <w:rPr>
          <w:rFonts w:ascii="Arial" w:hAnsi="Arial" w:cs="Arial"/>
          <w:b/>
          <w:sz w:val="24"/>
          <w:szCs w:val="24"/>
        </w:rPr>
      </w:pPr>
      <w:r w:rsidRPr="0092022D">
        <w:rPr>
          <w:rFonts w:ascii="Arial" w:hAnsi="Arial" w:cs="Arial"/>
          <w:b/>
          <w:sz w:val="24"/>
          <w:szCs w:val="24"/>
        </w:rPr>
        <w:t>MARCO LEGAL</w:t>
      </w:r>
    </w:p>
    <w:p w:rsidR="00115C6B" w:rsidRPr="00564EBD" w:rsidRDefault="00115C6B" w:rsidP="00115C6B">
      <w:pPr>
        <w:jc w:val="both"/>
        <w:rPr>
          <w:rFonts w:ascii="Arial" w:hAnsi="Arial" w:cs="Arial"/>
          <w:sz w:val="24"/>
          <w:szCs w:val="24"/>
        </w:rPr>
      </w:pPr>
      <w:r w:rsidRPr="00564EBD">
        <w:rPr>
          <w:rFonts w:ascii="Arial" w:hAnsi="Arial" w:cs="Arial"/>
          <w:sz w:val="24"/>
          <w:szCs w:val="24"/>
        </w:rPr>
        <w:t xml:space="preserve">El marco legal del proceso de selección y de las obligaciones que se deriven de su adjudicación, está conformado por la Constitución Política, las Leyes de la República de Colombia y en especial por la Ley 80/93, ley 1150 de 2007 y sus Decretos Reglamentarios, las normas orgánicas de presupuesto, las disposiciones cambiarias, y las demás normas concordantes con la materia, que rijan y lleguen a regir los aspectos del presente proceso de selección. </w:t>
      </w:r>
    </w:p>
    <w:p w:rsidR="00683219" w:rsidRDefault="00683219" w:rsidP="006832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INSTITUCION EDUCATIVA DE ROZO de</w:t>
      </w:r>
      <w:r w:rsidRPr="00564EBD">
        <w:rPr>
          <w:rFonts w:ascii="Arial" w:hAnsi="Arial" w:cs="Arial"/>
          <w:sz w:val="24"/>
          <w:szCs w:val="24"/>
        </w:rPr>
        <w:t xml:space="preserve"> Palmira  hace la invitación a los interesados en participar del PROCESO.</w:t>
      </w:r>
    </w:p>
    <w:p w:rsidR="00683219" w:rsidRDefault="00683219" w:rsidP="00683219">
      <w:pPr>
        <w:jc w:val="both"/>
        <w:rPr>
          <w:rFonts w:ascii="Arial" w:hAnsi="Arial" w:cs="Arial"/>
          <w:sz w:val="24"/>
          <w:szCs w:val="24"/>
        </w:rPr>
      </w:pPr>
      <w:r w:rsidRPr="00564EBD">
        <w:rPr>
          <w:rFonts w:ascii="Arial" w:hAnsi="Arial" w:cs="Arial"/>
          <w:sz w:val="24"/>
          <w:szCs w:val="24"/>
        </w:rPr>
        <w:t xml:space="preserve">Teniendo en cuenta el servicio a contratar y el presupuesto oficial estimado, la </w:t>
      </w:r>
      <w:r>
        <w:rPr>
          <w:rFonts w:ascii="Arial" w:hAnsi="Arial" w:cs="Arial"/>
          <w:sz w:val="24"/>
          <w:szCs w:val="24"/>
        </w:rPr>
        <w:t xml:space="preserve">modalidad pertenece al Régimen La ley 715 en su artículo 13 concordante con su artículo 17 del decreto 4791 </w:t>
      </w:r>
      <w:r w:rsidRPr="00564EBD">
        <w:rPr>
          <w:rFonts w:ascii="Arial" w:hAnsi="Arial" w:cs="Arial"/>
          <w:sz w:val="24"/>
          <w:szCs w:val="24"/>
        </w:rPr>
        <w:t xml:space="preserve">De acuerdo con el procedimiento establecido </w:t>
      </w:r>
      <w:r>
        <w:rPr>
          <w:rFonts w:ascii="Arial" w:hAnsi="Arial" w:cs="Arial"/>
          <w:sz w:val="24"/>
          <w:szCs w:val="24"/>
        </w:rPr>
        <w:t>faculta a los consejos directivos de las Instituciones Educativas para reglamentar la adquisición de bienes, servicios, y obras hasta 20 S.M.L.M.V. El Consejo Directivo  de la Institución Educativa mediante reglamento interno ha establecido el procedimiento para dichas adquisiciones por ello</w:t>
      </w:r>
      <w:r w:rsidRPr="00564EBD">
        <w:rPr>
          <w:rFonts w:ascii="Arial" w:hAnsi="Arial" w:cs="Arial"/>
          <w:sz w:val="24"/>
          <w:szCs w:val="24"/>
        </w:rPr>
        <w:t>, L</w:t>
      </w:r>
      <w:r>
        <w:rPr>
          <w:rFonts w:ascii="Arial" w:hAnsi="Arial" w:cs="Arial"/>
          <w:sz w:val="24"/>
          <w:szCs w:val="24"/>
        </w:rPr>
        <w:t xml:space="preserve">A Especial establecido por la ley 715 de 2001  concordante con el artículo 17 del Decreto  4791 de 2008 y el reglamento expedido por el consejo directivo de la Institución para la adquisición de bienes, servicios y obras  </w:t>
      </w:r>
      <w:r w:rsidRPr="009D4CD8">
        <w:rPr>
          <w:rFonts w:ascii="Arial" w:hAnsi="Arial" w:cs="Arial"/>
          <w:sz w:val="24"/>
          <w:szCs w:val="24"/>
        </w:rPr>
        <w:t xml:space="preserve">hasta 20 </w:t>
      </w:r>
      <w:r>
        <w:rPr>
          <w:rFonts w:ascii="Arial" w:hAnsi="Arial" w:cs="Arial"/>
          <w:sz w:val="24"/>
          <w:szCs w:val="24"/>
        </w:rPr>
        <w:t>S.M.L.M.V.</w:t>
      </w:r>
    </w:p>
    <w:p w:rsidR="0039388B" w:rsidRDefault="00683219" w:rsidP="00137C8A">
      <w:pPr>
        <w:jc w:val="both"/>
        <w:rPr>
          <w:rFonts w:ascii="Arial" w:hAnsi="Arial" w:cs="Arial"/>
          <w:sz w:val="24"/>
          <w:szCs w:val="24"/>
        </w:rPr>
      </w:pPr>
      <w:r w:rsidRPr="006C664F">
        <w:rPr>
          <w:rFonts w:ascii="Arial" w:hAnsi="Arial" w:cs="Arial"/>
          <w:sz w:val="24"/>
          <w:szCs w:val="24"/>
        </w:rPr>
        <w:t>El reglamento expedido por el concejo directivo</w:t>
      </w:r>
      <w:r>
        <w:rPr>
          <w:rFonts w:ascii="Arial" w:hAnsi="Arial" w:cs="Arial"/>
          <w:sz w:val="24"/>
          <w:szCs w:val="24"/>
        </w:rPr>
        <w:t xml:space="preserve"> de la Institución, según </w:t>
      </w:r>
      <w:r w:rsidRPr="006C664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ecreto </w:t>
      </w:r>
      <w:r w:rsidRPr="006C664F">
        <w:rPr>
          <w:rFonts w:ascii="Arial" w:hAnsi="Arial" w:cs="Arial"/>
          <w:sz w:val="24"/>
          <w:szCs w:val="24"/>
        </w:rPr>
        <w:t xml:space="preserve"> 4791</w:t>
      </w:r>
      <w:r>
        <w:rPr>
          <w:rFonts w:ascii="Arial" w:hAnsi="Arial" w:cs="Arial"/>
          <w:sz w:val="24"/>
          <w:szCs w:val="24"/>
        </w:rPr>
        <w:t xml:space="preserve"> de </w:t>
      </w:r>
      <w:r w:rsidRPr="006C664F">
        <w:rPr>
          <w:rFonts w:ascii="Arial" w:hAnsi="Arial" w:cs="Arial"/>
          <w:sz w:val="24"/>
          <w:szCs w:val="24"/>
        </w:rPr>
        <w:t>2008 para la adquisición de bienes, servicios y obra</w:t>
      </w:r>
      <w:r>
        <w:rPr>
          <w:rFonts w:ascii="Arial" w:hAnsi="Arial" w:cs="Arial"/>
          <w:sz w:val="24"/>
          <w:szCs w:val="24"/>
        </w:rPr>
        <w:t>s</w:t>
      </w:r>
      <w:r w:rsidRPr="006C664F">
        <w:rPr>
          <w:rFonts w:ascii="Arial" w:hAnsi="Arial" w:cs="Arial"/>
          <w:sz w:val="24"/>
          <w:szCs w:val="24"/>
        </w:rPr>
        <w:t xml:space="preserve">  hasta 20 </w:t>
      </w:r>
      <w:r>
        <w:rPr>
          <w:rFonts w:ascii="Arial" w:hAnsi="Arial" w:cs="Arial"/>
          <w:sz w:val="24"/>
          <w:szCs w:val="24"/>
        </w:rPr>
        <w:t xml:space="preserve">S.M.L.M.V. </w:t>
      </w:r>
      <w:r w:rsidRPr="006C664F">
        <w:rPr>
          <w:rFonts w:ascii="Arial" w:hAnsi="Arial" w:cs="Arial"/>
          <w:sz w:val="24"/>
          <w:szCs w:val="24"/>
        </w:rPr>
        <w:t>establece: elabor</w:t>
      </w:r>
      <w:r>
        <w:rPr>
          <w:rFonts w:ascii="Arial" w:hAnsi="Arial" w:cs="Arial"/>
          <w:sz w:val="24"/>
          <w:szCs w:val="24"/>
        </w:rPr>
        <w:t xml:space="preserve">ar </w:t>
      </w:r>
      <w:r w:rsidRPr="006C664F">
        <w:rPr>
          <w:rFonts w:ascii="Arial" w:hAnsi="Arial" w:cs="Arial"/>
          <w:sz w:val="24"/>
          <w:szCs w:val="24"/>
        </w:rPr>
        <w:t>un estudio previo simplificado, que contendrá:</w:t>
      </w:r>
    </w:p>
    <w:p w:rsidR="0039388B" w:rsidRPr="00945438" w:rsidRDefault="00115C6B" w:rsidP="006002B3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5438">
        <w:rPr>
          <w:rFonts w:ascii="Arial" w:hAnsi="Arial" w:cs="Arial"/>
          <w:b/>
          <w:sz w:val="24"/>
          <w:szCs w:val="24"/>
        </w:rPr>
        <w:t>SUCINTA DESCRIPCIÓN DE LA NECESIDAD QUE PRETENDE SATISFACER CON LA CONTRATACIÓN.</w:t>
      </w:r>
    </w:p>
    <w:p w:rsidR="003B5E11" w:rsidRDefault="003B5E11" w:rsidP="003B5E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B5E11" w:rsidRDefault="003B5E11" w:rsidP="003B5E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70B6" w:rsidRDefault="002F70B6" w:rsidP="00D1065A">
      <w:pPr>
        <w:pStyle w:val="Textoindependiente"/>
        <w:ind w:left="0"/>
        <w:jc w:val="both"/>
        <w:rPr>
          <w:rFonts w:eastAsia="Calibri"/>
        </w:rPr>
      </w:pPr>
      <w:r w:rsidRPr="002F70B6">
        <w:rPr>
          <w:rFonts w:eastAsia="Calibri"/>
        </w:rPr>
        <w:t>La institución educa</w:t>
      </w:r>
      <w:r>
        <w:rPr>
          <w:rFonts w:eastAsia="Calibri"/>
        </w:rPr>
        <w:t>tiva estableció la necesidad de contratar mano de obra para</w:t>
      </w:r>
      <w:r w:rsidRPr="002F70B6">
        <w:rPr>
          <w:rFonts w:eastAsia="Calibri"/>
        </w:rPr>
        <w:t xml:space="preserve"> la ampliación del restaurante escolar y adecuación de tienda escolar en la Sede Cárdenas debido a la implementación de la jornada única en la sede central es necesario realizar dicha ampliación con el fin de prestar el servicio de restaurante escolar de una forma eficaz y eficiente y que no influya </w:t>
      </w:r>
      <w:r w:rsidRPr="002F70B6">
        <w:rPr>
          <w:rFonts w:eastAsia="Calibri"/>
        </w:rPr>
        <w:lastRenderedPageBreak/>
        <w:t xml:space="preserve">negativamente en los horarios de clases ya que una vez realizada esta ampliación se podrá atender más grupos en el restaurante; asimismo al no ver un espacio idóneo para una tienda escolar se realizara una adecuación con el fin de proveer este espacio, y que dentro de las funciones implícitas y propias de la dirección y/o administración de una institución Educativa, se encuentra la conservación, adecuación y mejoramiento de su infraestructura física, con el propósito de ofrecer unas áreas en condiciones adecuadas, dignas, estéticamente agradables y funcionales para prestar con calidad el servicio educativo para que los niños y jóvenes puedan recibir la preparación Integral en un ambiente agradable y adecuado, que de cómo resultado el mejoramiento de la calidad educativa. </w:t>
      </w:r>
    </w:p>
    <w:p w:rsidR="002F70B6" w:rsidRDefault="002F70B6" w:rsidP="00D1065A">
      <w:pPr>
        <w:pStyle w:val="Textoindependiente"/>
        <w:ind w:left="0"/>
        <w:jc w:val="both"/>
        <w:rPr>
          <w:rFonts w:eastAsia="Calibri"/>
        </w:rPr>
      </w:pPr>
    </w:p>
    <w:p w:rsidR="00D1065A" w:rsidRDefault="002F70B6" w:rsidP="00D1065A">
      <w:pPr>
        <w:pStyle w:val="Textoindependiente"/>
        <w:ind w:left="0"/>
        <w:jc w:val="both"/>
        <w:rPr>
          <w:rFonts w:eastAsia="Calibri"/>
        </w:rPr>
      </w:pPr>
      <w:r w:rsidRPr="002F70B6">
        <w:rPr>
          <w:rFonts w:eastAsia="Calibri"/>
        </w:rPr>
        <w:t>Sostenemos con firmeza la posición de que la educación es la clave para el logro del bienestar individual y colectivo, partiendo de la base que se debe ofrecer una educación con calidad y con espacios propicios para su desarrollo, la educación es en nuestro país un derecho fundamental y un instrumento para lograr otros derechos inherentes a la calidad del ser humano tales como igualdad, el conocimiento, la dignidad entre otros establecidos en nuestra constitución política.</w:t>
      </w:r>
    </w:p>
    <w:p w:rsidR="00D1065A" w:rsidRDefault="00D1065A" w:rsidP="00D1065A">
      <w:pPr>
        <w:pStyle w:val="Textoindependiente"/>
        <w:ind w:left="0"/>
        <w:jc w:val="both"/>
        <w:rPr>
          <w:rFonts w:eastAsia="Times New Roman"/>
          <w:lang w:val="es-AR" w:eastAsia="es-AR"/>
        </w:rPr>
      </w:pPr>
    </w:p>
    <w:p w:rsidR="00033D3F" w:rsidRPr="006002B3" w:rsidRDefault="0039388B" w:rsidP="006002B3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6002B3">
        <w:rPr>
          <w:rFonts w:ascii="Arial" w:hAnsi="Arial" w:cs="Arial"/>
          <w:sz w:val="24"/>
          <w:szCs w:val="24"/>
        </w:rPr>
        <w:t>DESCRIPCION DEL OBJETO A CONTRATAR</w:t>
      </w:r>
    </w:p>
    <w:p w:rsidR="005A538E" w:rsidRDefault="00CA091F" w:rsidP="005214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5D9E">
        <w:rPr>
          <w:rFonts w:ascii="Arial" w:hAnsi="Arial" w:cs="Arial"/>
          <w:b/>
          <w:sz w:val="24"/>
          <w:szCs w:val="24"/>
        </w:rPr>
        <w:t>OBJETO</w:t>
      </w:r>
      <w:r w:rsidR="00622142">
        <w:rPr>
          <w:rFonts w:ascii="Arial" w:hAnsi="Arial" w:cs="Arial"/>
          <w:sz w:val="24"/>
          <w:szCs w:val="24"/>
        </w:rPr>
        <w:t xml:space="preserve"> </w:t>
      </w:r>
      <w:r w:rsidR="00E16EAF" w:rsidRPr="00E16EAF">
        <w:rPr>
          <w:rFonts w:ascii="Arial" w:hAnsi="Arial" w:cs="Arial"/>
          <w:b/>
          <w:sz w:val="24"/>
          <w:szCs w:val="24"/>
        </w:rPr>
        <w:t>MANO DE OBRA PARA AMPLIACION DE RESTAURANTE ESCOLAR Y ADECUACION TIENDA ESCOLAR EN LA SEDE CARDENAS</w:t>
      </w:r>
    </w:p>
    <w:p w:rsidR="009C533E" w:rsidRDefault="009C533E" w:rsidP="005214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C533E" w:rsidRDefault="009C533E" w:rsidP="009C533E">
      <w:pPr>
        <w:pStyle w:val="Ttulo1"/>
        <w:numPr>
          <w:ilvl w:val="0"/>
          <w:numId w:val="19"/>
        </w:numPr>
        <w:tabs>
          <w:tab w:val="left" w:pos="2121"/>
        </w:tabs>
        <w:kinsoku w:val="0"/>
        <w:overflowPunct w:val="0"/>
      </w:pPr>
      <w:r>
        <w:t xml:space="preserve">CONDICIONES TECNICAS EXIGIDAS Y CLASIFICACION DEL </w:t>
      </w:r>
    </w:p>
    <w:p w:rsidR="009C533E" w:rsidRDefault="009C533E" w:rsidP="009C533E">
      <w:pPr>
        <w:pStyle w:val="Ttulo1"/>
        <w:tabs>
          <w:tab w:val="left" w:pos="2121"/>
        </w:tabs>
        <w:kinsoku w:val="0"/>
        <w:overflowPunct w:val="0"/>
        <w:ind w:left="2122"/>
        <w:rPr>
          <w:sz w:val="20"/>
          <w:szCs w:val="20"/>
        </w:rPr>
      </w:pPr>
      <w:r>
        <w:t>PRODUCTO CONFORME AL UNSPSC, V. 14.080</w:t>
      </w:r>
    </w:p>
    <w:p w:rsidR="009C533E" w:rsidRDefault="009C533E" w:rsidP="009C533E">
      <w:pPr>
        <w:pStyle w:val="Textoindependiente"/>
        <w:kinsoku w:val="0"/>
        <w:overflowPunct w:val="0"/>
        <w:spacing w:line="274" w:lineRule="auto"/>
        <w:ind w:right="1049"/>
        <w:jc w:val="both"/>
        <w:rPr>
          <w:spacing w:val="-2"/>
        </w:rPr>
      </w:pPr>
    </w:p>
    <w:p w:rsidR="00FD08CE" w:rsidRDefault="0039388B" w:rsidP="002F5879">
      <w:pPr>
        <w:jc w:val="both"/>
        <w:rPr>
          <w:rFonts w:ascii="Arial" w:hAnsi="Arial" w:cs="Arial"/>
          <w:sz w:val="24"/>
          <w:szCs w:val="24"/>
        </w:rPr>
      </w:pPr>
      <w:r w:rsidRPr="00564EBD">
        <w:rPr>
          <w:rFonts w:ascii="Arial" w:hAnsi="Arial" w:cs="Arial"/>
          <w:sz w:val="24"/>
          <w:szCs w:val="24"/>
        </w:rPr>
        <w:t xml:space="preserve">Como mínimo </w:t>
      </w:r>
      <w:r w:rsidR="00630D94" w:rsidRPr="00564EBD">
        <w:rPr>
          <w:rFonts w:ascii="Arial" w:hAnsi="Arial" w:cs="Arial"/>
          <w:sz w:val="24"/>
          <w:szCs w:val="24"/>
        </w:rPr>
        <w:t>el elemento</w:t>
      </w:r>
      <w:r w:rsidRPr="00564EBD">
        <w:rPr>
          <w:rFonts w:ascii="Arial" w:hAnsi="Arial" w:cs="Arial"/>
          <w:sz w:val="24"/>
          <w:szCs w:val="24"/>
        </w:rPr>
        <w:t xml:space="preserve"> a contratar, deben cumplir con las normas técnicas colombianas de </w:t>
      </w:r>
      <w:r w:rsidR="009C533E">
        <w:rPr>
          <w:rFonts w:ascii="Arial" w:hAnsi="Arial" w:cs="Arial"/>
          <w:sz w:val="24"/>
          <w:szCs w:val="24"/>
        </w:rPr>
        <w:t>control de calidad respectiva y las siguientes condiciones:</w:t>
      </w:r>
    </w:p>
    <w:p w:rsidR="0070490E" w:rsidRDefault="001D78E4" w:rsidP="002F58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 A REALIZAR</w:t>
      </w:r>
      <w:r w:rsidR="00E04E72">
        <w:rPr>
          <w:rFonts w:ascii="Arial" w:hAnsi="Arial" w:cs="Arial"/>
          <w:sz w:val="24"/>
          <w:szCs w:val="24"/>
        </w:rPr>
        <w:t>:</w:t>
      </w:r>
    </w:p>
    <w:tbl>
      <w:tblPr>
        <w:tblW w:w="91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4785"/>
        <w:gridCol w:w="901"/>
        <w:gridCol w:w="840"/>
        <w:gridCol w:w="1838"/>
      </w:tblGrid>
      <w:tr w:rsidR="0066767A" w:rsidRPr="0066767A" w:rsidTr="0066767A">
        <w:trPr>
          <w:trHeight w:val="69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7A" w:rsidRPr="0066767A" w:rsidRDefault="0066767A" w:rsidP="00667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s-CO" w:eastAsia="es-CO"/>
              </w:rPr>
            </w:pPr>
            <w:r w:rsidRPr="0066767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s-CO" w:eastAsia="es-CO"/>
              </w:rPr>
              <w:t>ITEM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7A" w:rsidRPr="0066767A" w:rsidRDefault="0066767A" w:rsidP="00667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s-CO" w:eastAsia="es-CO"/>
              </w:rPr>
            </w:pPr>
            <w:r w:rsidRPr="0066767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s-CO" w:eastAsia="es-CO"/>
              </w:rPr>
              <w:t>DESCRIPCION DEL OBJTO CONTRACTUAL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7A" w:rsidRPr="0066767A" w:rsidRDefault="0066767A" w:rsidP="00667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s-CO" w:eastAsia="es-CO"/>
              </w:rPr>
            </w:pPr>
            <w:r w:rsidRPr="0066767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s-CO" w:eastAsia="es-CO"/>
              </w:rPr>
              <w:t>UNID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7A" w:rsidRPr="0066767A" w:rsidRDefault="0066767A" w:rsidP="00667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s-CO" w:eastAsia="es-CO"/>
              </w:rPr>
            </w:pPr>
            <w:r w:rsidRPr="0066767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s-CO" w:eastAsia="es-CO"/>
              </w:rPr>
              <w:t>CANT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7A" w:rsidRPr="0066767A" w:rsidRDefault="0066767A" w:rsidP="00667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s-CO" w:eastAsia="es-CO"/>
              </w:rPr>
            </w:pPr>
            <w:r w:rsidRPr="0066767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s-CO" w:eastAsia="es-CO"/>
              </w:rPr>
              <w:t xml:space="preserve"> VALOR PROMEDIO </w:t>
            </w:r>
          </w:p>
        </w:tc>
      </w:tr>
      <w:tr w:rsidR="0066767A" w:rsidRPr="0066767A" w:rsidTr="0066767A">
        <w:trPr>
          <w:trHeight w:val="54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67A" w:rsidRPr="0066767A" w:rsidRDefault="0066767A" w:rsidP="00667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s-CO" w:eastAsia="es-CO"/>
              </w:rPr>
            </w:pPr>
            <w:r w:rsidRPr="0066767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s-CO" w:eastAsia="es-CO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7A" w:rsidRPr="0066767A" w:rsidRDefault="0066767A" w:rsidP="00667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66767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LIMPIEZA, DESCAPOTE Y RETIRO MANUAL DE ESCOMBROS.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7A" w:rsidRPr="0066767A" w:rsidRDefault="0066767A" w:rsidP="00667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66767A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m²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7A" w:rsidRPr="0066767A" w:rsidRDefault="0066767A" w:rsidP="006676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66767A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109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7A" w:rsidRPr="0066767A" w:rsidRDefault="0066767A" w:rsidP="00667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s-CO" w:eastAsia="es-CO"/>
              </w:rPr>
            </w:pPr>
            <w:r w:rsidRPr="0066767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s-CO" w:eastAsia="es-CO"/>
              </w:rPr>
              <w:t xml:space="preserve">             316,100 </w:t>
            </w:r>
          </w:p>
        </w:tc>
      </w:tr>
      <w:tr w:rsidR="0066767A" w:rsidRPr="0066767A" w:rsidTr="0066767A">
        <w:trPr>
          <w:trHeight w:val="45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67A" w:rsidRPr="0066767A" w:rsidRDefault="0066767A" w:rsidP="00667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s-CO" w:eastAsia="es-CO"/>
              </w:rPr>
            </w:pPr>
            <w:r w:rsidRPr="0066767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s-CO" w:eastAsia="es-CO"/>
              </w:rPr>
              <w:t>2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7A" w:rsidRPr="0066767A" w:rsidRDefault="0066767A" w:rsidP="00667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66767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ARMADO Y FUNDICIÓN, COLUMNAS Y ZAPATAS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7A" w:rsidRPr="0066767A" w:rsidRDefault="0066767A" w:rsidP="00667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66767A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Unidad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7A" w:rsidRPr="0066767A" w:rsidRDefault="0066767A" w:rsidP="006676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66767A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7A" w:rsidRPr="0066767A" w:rsidRDefault="0066767A" w:rsidP="00667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s-CO" w:eastAsia="es-CO"/>
              </w:rPr>
            </w:pPr>
            <w:r w:rsidRPr="0066767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s-CO" w:eastAsia="es-CO"/>
              </w:rPr>
              <w:t xml:space="preserve">          1,320,000 </w:t>
            </w:r>
          </w:p>
        </w:tc>
      </w:tr>
      <w:tr w:rsidR="0066767A" w:rsidRPr="0066767A" w:rsidTr="0066767A">
        <w:trPr>
          <w:trHeight w:val="43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67A" w:rsidRPr="0066767A" w:rsidRDefault="0066767A" w:rsidP="00667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s-CO" w:eastAsia="es-CO"/>
              </w:rPr>
            </w:pPr>
            <w:r w:rsidRPr="0066767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s-CO" w:eastAsia="es-CO"/>
              </w:rPr>
              <w:t>3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7A" w:rsidRPr="0066767A" w:rsidRDefault="0066767A" w:rsidP="00667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66767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ARMADO Y FUNDICIÓN VIGAS DE CIMENTACIÓN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7A" w:rsidRPr="0066767A" w:rsidRDefault="0066767A" w:rsidP="00667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proofErr w:type="spellStart"/>
            <w:r w:rsidRPr="0066767A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mL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7A" w:rsidRPr="0066767A" w:rsidRDefault="0066767A" w:rsidP="006676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66767A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54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7A" w:rsidRPr="0066767A" w:rsidRDefault="0066767A" w:rsidP="00667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s-CO" w:eastAsia="es-CO"/>
              </w:rPr>
            </w:pPr>
            <w:r w:rsidRPr="0066767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s-CO" w:eastAsia="es-CO"/>
              </w:rPr>
              <w:t xml:space="preserve">          1,215,000 </w:t>
            </w:r>
          </w:p>
        </w:tc>
      </w:tr>
      <w:tr w:rsidR="0066767A" w:rsidRPr="0066767A" w:rsidTr="0066767A">
        <w:trPr>
          <w:trHeight w:val="39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67A" w:rsidRPr="0066767A" w:rsidRDefault="0066767A" w:rsidP="00667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s-CO" w:eastAsia="es-CO"/>
              </w:rPr>
            </w:pPr>
            <w:r w:rsidRPr="0066767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s-CO" w:eastAsia="es-CO"/>
              </w:rPr>
              <w:t>4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7A" w:rsidRPr="0066767A" w:rsidRDefault="0066767A" w:rsidP="00667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66767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CONSTRUCCIÓN MURO LADRILLO 6x12x24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7A" w:rsidRPr="0066767A" w:rsidRDefault="0066767A" w:rsidP="00667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66767A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m²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7A" w:rsidRPr="0066767A" w:rsidRDefault="0066767A" w:rsidP="006676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66767A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59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7A" w:rsidRPr="0066767A" w:rsidRDefault="0066767A" w:rsidP="00667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s-CO" w:eastAsia="es-CO"/>
              </w:rPr>
            </w:pPr>
            <w:r w:rsidRPr="0066767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s-CO" w:eastAsia="es-CO"/>
              </w:rPr>
              <w:t xml:space="preserve">             737,500 </w:t>
            </w:r>
          </w:p>
        </w:tc>
      </w:tr>
      <w:tr w:rsidR="0066767A" w:rsidRPr="0066767A" w:rsidTr="0066767A">
        <w:trPr>
          <w:trHeight w:val="36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67A" w:rsidRPr="0066767A" w:rsidRDefault="0066767A" w:rsidP="00667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s-CO" w:eastAsia="es-CO"/>
              </w:rPr>
            </w:pPr>
            <w:r w:rsidRPr="0066767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s-CO" w:eastAsia="es-CO"/>
              </w:rPr>
              <w:t>5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7A" w:rsidRPr="0066767A" w:rsidRDefault="0066767A" w:rsidP="00667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66767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CONSTRUCCIÓN PISO EN CONCRETO.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7A" w:rsidRPr="0066767A" w:rsidRDefault="0066767A" w:rsidP="00667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66767A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Global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7A" w:rsidRPr="0066767A" w:rsidRDefault="0066767A" w:rsidP="006676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66767A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103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7A" w:rsidRPr="0066767A" w:rsidRDefault="0066767A" w:rsidP="00667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s-CO" w:eastAsia="es-CO"/>
              </w:rPr>
            </w:pPr>
            <w:r w:rsidRPr="0066767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s-CO" w:eastAsia="es-CO"/>
              </w:rPr>
              <w:t xml:space="preserve">          2,307,200 </w:t>
            </w:r>
          </w:p>
        </w:tc>
      </w:tr>
      <w:tr w:rsidR="0066767A" w:rsidRPr="0066767A" w:rsidTr="0066767A">
        <w:trPr>
          <w:trHeight w:val="458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67A" w:rsidRPr="0066767A" w:rsidRDefault="0066767A" w:rsidP="00667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s-CO" w:eastAsia="es-CO"/>
              </w:rPr>
            </w:pPr>
            <w:r w:rsidRPr="0066767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s-CO" w:eastAsia="es-CO"/>
              </w:rPr>
              <w:t>6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7A" w:rsidRPr="0066767A" w:rsidRDefault="0066767A" w:rsidP="00667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66767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MONTAJE ESTRUCTURA METÁLICA DE CUBIERTA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7A" w:rsidRPr="0066767A" w:rsidRDefault="0066767A" w:rsidP="00667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66767A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Global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7A" w:rsidRPr="0066767A" w:rsidRDefault="0066767A" w:rsidP="006676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66767A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7A" w:rsidRPr="0066767A" w:rsidRDefault="0066767A" w:rsidP="00667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s-CO" w:eastAsia="es-CO"/>
              </w:rPr>
            </w:pPr>
            <w:r w:rsidRPr="0066767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s-CO" w:eastAsia="es-CO"/>
              </w:rPr>
              <w:t xml:space="preserve">          3,240,000 </w:t>
            </w:r>
          </w:p>
        </w:tc>
      </w:tr>
      <w:tr w:rsidR="0066767A" w:rsidRPr="0066767A" w:rsidTr="0066767A">
        <w:trPr>
          <w:trHeight w:val="67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67A" w:rsidRPr="0066767A" w:rsidRDefault="0066767A" w:rsidP="00667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s-CO" w:eastAsia="es-CO"/>
              </w:rPr>
            </w:pPr>
            <w:r w:rsidRPr="0066767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s-CO" w:eastAsia="es-CO"/>
              </w:rPr>
              <w:lastRenderedPageBreak/>
              <w:t>7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7A" w:rsidRPr="0066767A" w:rsidRDefault="0066767A" w:rsidP="00667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66767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INSTALACIONES HIDRÁULICAS, SANITARIAS Y ELÉCTRICAS.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7A" w:rsidRPr="0066767A" w:rsidRDefault="0066767A" w:rsidP="00667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66767A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Global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7A" w:rsidRPr="0066767A" w:rsidRDefault="0066767A" w:rsidP="006676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66767A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7A" w:rsidRPr="0066767A" w:rsidRDefault="0066767A" w:rsidP="00667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s-CO" w:eastAsia="es-CO"/>
              </w:rPr>
            </w:pPr>
            <w:r w:rsidRPr="0066767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s-CO" w:eastAsia="es-CO"/>
              </w:rPr>
              <w:t xml:space="preserve">             325,000 </w:t>
            </w:r>
          </w:p>
        </w:tc>
      </w:tr>
      <w:tr w:rsidR="0066767A" w:rsidRPr="0066767A" w:rsidTr="0066767A">
        <w:trPr>
          <w:trHeight w:val="34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67A" w:rsidRPr="0066767A" w:rsidRDefault="0066767A" w:rsidP="00667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s-CO" w:eastAsia="es-CO"/>
              </w:rPr>
            </w:pPr>
            <w:r w:rsidRPr="0066767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s-CO" w:eastAsia="es-CO"/>
              </w:rPr>
              <w:t>8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7A" w:rsidRPr="0066767A" w:rsidRDefault="0066767A" w:rsidP="00667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66767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CONSTRUCCIÓN Y ENCHAPE MESÓN.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7A" w:rsidRPr="0066767A" w:rsidRDefault="0066767A" w:rsidP="00667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66767A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Global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7A" w:rsidRPr="0066767A" w:rsidRDefault="0066767A" w:rsidP="006676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66767A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7A" w:rsidRPr="0066767A" w:rsidRDefault="0066767A" w:rsidP="00667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s-CO" w:eastAsia="es-CO"/>
              </w:rPr>
            </w:pPr>
            <w:r w:rsidRPr="0066767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s-CO" w:eastAsia="es-CO"/>
              </w:rPr>
              <w:t xml:space="preserve">             250,000 </w:t>
            </w:r>
          </w:p>
        </w:tc>
      </w:tr>
      <w:tr w:rsidR="0066767A" w:rsidRPr="0066767A" w:rsidTr="0066767A">
        <w:trPr>
          <w:trHeight w:val="39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67A" w:rsidRPr="0066767A" w:rsidRDefault="0066767A" w:rsidP="00667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s-CO" w:eastAsia="es-CO"/>
              </w:rPr>
            </w:pPr>
            <w:r w:rsidRPr="0066767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s-CO" w:eastAsia="es-CO"/>
              </w:rPr>
              <w:t>9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7A" w:rsidRPr="0066767A" w:rsidRDefault="0066767A" w:rsidP="00667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66767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PINTURA MURO REVITADO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7A" w:rsidRPr="0066767A" w:rsidRDefault="0066767A" w:rsidP="00667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66767A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m²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7A" w:rsidRPr="0066767A" w:rsidRDefault="0066767A" w:rsidP="006676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66767A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59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7A" w:rsidRPr="0066767A" w:rsidRDefault="0066767A" w:rsidP="00667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s-CO" w:eastAsia="es-CO"/>
              </w:rPr>
            </w:pPr>
            <w:r w:rsidRPr="0066767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s-CO" w:eastAsia="es-CO"/>
              </w:rPr>
              <w:t xml:space="preserve">             188,500 </w:t>
            </w:r>
          </w:p>
        </w:tc>
      </w:tr>
      <w:tr w:rsidR="0066767A" w:rsidRPr="0066767A" w:rsidTr="0066767A">
        <w:trPr>
          <w:trHeight w:val="51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67A" w:rsidRPr="0066767A" w:rsidRDefault="0066767A" w:rsidP="00667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s-CO" w:eastAsia="es-CO"/>
              </w:rPr>
            </w:pPr>
            <w:r w:rsidRPr="0066767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s-CO" w:eastAsia="es-CO"/>
              </w:rPr>
              <w:t>10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7A" w:rsidRPr="0066767A" w:rsidRDefault="0066767A" w:rsidP="00667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66767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INSTALACIÓN REJA DE TUBO CUADRADO GALVANIZADO Y PINTADO.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7A" w:rsidRPr="0066767A" w:rsidRDefault="0066767A" w:rsidP="006676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66767A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m²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7A" w:rsidRPr="0066767A" w:rsidRDefault="0066767A" w:rsidP="006676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</w:pPr>
            <w:r w:rsidRPr="0066767A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25.5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7A" w:rsidRPr="0066767A" w:rsidRDefault="0066767A" w:rsidP="006676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s-CO" w:eastAsia="es-CO"/>
              </w:rPr>
            </w:pPr>
            <w:r w:rsidRPr="0066767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s-CO" w:eastAsia="es-CO"/>
              </w:rPr>
              <w:t xml:space="preserve">             777,750 </w:t>
            </w:r>
          </w:p>
        </w:tc>
      </w:tr>
      <w:tr w:rsidR="0066767A" w:rsidRPr="0066767A" w:rsidTr="0066767A">
        <w:trPr>
          <w:trHeight w:val="34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7A" w:rsidRPr="0066767A" w:rsidRDefault="0066767A" w:rsidP="00667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s-CO" w:eastAsia="es-CO"/>
              </w:rPr>
            </w:pPr>
            <w:r w:rsidRPr="0066767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s-CO" w:eastAsia="es-CO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7A" w:rsidRPr="0066767A" w:rsidRDefault="0066767A" w:rsidP="00667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s-CO" w:eastAsia="es-CO"/>
              </w:rPr>
            </w:pPr>
            <w:r w:rsidRPr="0066767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s-CO" w:eastAsia="es-CO"/>
              </w:rPr>
              <w:t>TOTAL COTIZACIONES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7A" w:rsidRPr="0066767A" w:rsidRDefault="0066767A" w:rsidP="00667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s-CO" w:eastAsia="es-CO"/>
              </w:rPr>
            </w:pPr>
            <w:r w:rsidRPr="0066767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7A" w:rsidRPr="0066767A" w:rsidRDefault="0066767A" w:rsidP="006676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s-CO" w:eastAsia="es-CO"/>
              </w:rPr>
            </w:pPr>
            <w:r w:rsidRPr="0066767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s-CO" w:eastAsia="es-CO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7A" w:rsidRPr="0066767A" w:rsidRDefault="0066767A" w:rsidP="006676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s-CO" w:eastAsia="es-CO"/>
              </w:rPr>
            </w:pPr>
            <w:r w:rsidRPr="0066767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es-CO" w:eastAsia="es-CO"/>
              </w:rPr>
              <w:t xml:space="preserve">       10,677,050 </w:t>
            </w:r>
          </w:p>
        </w:tc>
      </w:tr>
    </w:tbl>
    <w:p w:rsidR="00A65D9E" w:rsidRDefault="00A65D9E" w:rsidP="002F5879">
      <w:pPr>
        <w:jc w:val="both"/>
        <w:rPr>
          <w:rFonts w:ascii="Arial" w:hAnsi="Arial" w:cs="Arial"/>
          <w:sz w:val="24"/>
          <w:szCs w:val="24"/>
        </w:rPr>
      </w:pPr>
    </w:p>
    <w:p w:rsidR="00945438" w:rsidRDefault="00C25650" w:rsidP="00821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AR"/>
        </w:rPr>
      </w:pPr>
      <w:r w:rsidRPr="00821320">
        <w:rPr>
          <w:rFonts w:ascii="Arial" w:hAnsi="Arial" w:cs="Arial"/>
          <w:b/>
          <w:color w:val="000000"/>
          <w:u w:val="single"/>
          <w:lang w:val="es-AR"/>
        </w:rPr>
        <w:t xml:space="preserve">NOTA </w:t>
      </w:r>
      <w:r w:rsidR="00945438">
        <w:rPr>
          <w:rFonts w:ascii="Arial" w:hAnsi="Arial" w:cs="Arial"/>
          <w:b/>
          <w:color w:val="000000"/>
          <w:u w:val="single"/>
          <w:lang w:val="es-AR"/>
        </w:rPr>
        <w:t>1</w:t>
      </w:r>
      <w:r>
        <w:rPr>
          <w:rFonts w:ascii="Arial" w:hAnsi="Arial" w:cs="Arial"/>
          <w:color w:val="000000"/>
          <w:lang w:val="es-AR"/>
        </w:rPr>
        <w:t xml:space="preserve">: </w:t>
      </w:r>
    </w:p>
    <w:p w:rsidR="001A46F2" w:rsidRDefault="001A46F2" w:rsidP="00945438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AR"/>
        </w:rPr>
      </w:pPr>
      <w:r w:rsidRPr="00945438">
        <w:rPr>
          <w:rFonts w:ascii="Arial" w:hAnsi="Arial" w:cs="Arial"/>
          <w:color w:val="000000"/>
          <w:lang w:val="es-AR"/>
        </w:rPr>
        <w:t xml:space="preserve">Los descuentos de ley </w:t>
      </w:r>
      <w:r w:rsidR="00E93EF0" w:rsidRPr="00945438">
        <w:rPr>
          <w:rFonts w:ascii="Arial" w:hAnsi="Arial" w:cs="Arial"/>
          <w:color w:val="000000"/>
          <w:lang w:val="es-AR"/>
        </w:rPr>
        <w:t xml:space="preserve">SON ASUMIDOS </w:t>
      </w:r>
      <w:r w:rsidRPr="00945438">
        <w:rPr>
          <w:rFonts w:ascii="Arial" w:hAnsi="Arial" w:cs="Arial"/>
          <w:color w:val="000000"/>
          <w:lang w:val="es-AR"/>
        </w:rPr>
        <w:t xml:space="preserve"> por el </w:t>
      </w:r>
      <w:r w:rsidR="003C0733" w:rsidRPr="00945438">
        <w:rPr>
          <w:rFonts w:ascii="Arial" w:hAnsi="Arial" w:cs="Arial"/>
          <w:color w:val="000000"/>
          <w:lang w:val="es-AR"/>
        </w:rPr>
        <w:t>contratista</w:t>
      </w:r>
      <w:r w:rsidR="00945438" w:rsidRPr="00945438">
        <w:rPr>
          <w:rFonts w:ascii="Arial" w:hAnsi="Arial" w:cs="Arial"/>
          <w:color w:val="000000"/>
          <w:lang w:val="es-AR"/>
        </w:rPr>
        <w:t xml:space="preserve"> al momento del pago o abono</w:t>
      </w:r>
    </w:p>
    <w:p w:rsidR="000E4BC9" w:rsidRDefault="000E4BC9" w:rsidP="000E4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AR"/>
        </w:rPr>
      </w:pPr>
    </w:p>
    <w:p w:rsidR="000E4BC9" w:rsidRPr="009C5301" w:rsidRDefault="000E4BC9" w:rsidP="000E4BC9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0E4BC9" w:rsidRDefault="000E4BC9" w:rsidP="000E4BC9">
      <w:pPr>
        <w:tabs>
          <w:tab w:val="left" w:pos="671"/>
        </w:tabs>
        <w:kinsoku w:val="0"/>
        <w:overflowPunct w:val="0"/>
        <w:rPr>
          <w:rFonts w:ascii="Times New Roman" w:hAnsi="Times New Roman"/>
        </w:rPr>
      </w:pPr>
      <w:r>
        <w:rPr>
          <w:rFonts w:ascii="Arial" w:hAnsi="Arial" w:cs="Arial"/>
          <w:b/>
          <w:bCs/>
          <w:spacing w:val="-2"/>
        </w:rPr>
        <w:t>C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IFI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2"/>
        </w:rPr>
        <w:t>C</w:t>
      </w:r>
      <w:r>
        <w:rPr>
          <w:rFonts w:ascii="Arial" w:hAnsi="Arial" w:cs="Arial"/>
          <w:b/>
          <w:bCs/>
        </w:rPr>
        <w:t xml:space="preserve">ION </w:t>
      </w:r>
      <w:r>
        <w:rPr>
          <w:rFonts w:ascii="Arial" w:hAnsi="Arial" w:cs="Arial"/>
          <w:b/>
          <w:bCs/>
          <w:spacing w:val="-2"/>
        </w:rPr>
        <w:t>D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L P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>DUC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2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>N</w:t>
      </w:r>
      <w:r>
        <w:rPr>
          <w:rFonts w:ascii="Arial" w:hAnsi="Arial" w:cs="Arial"/>
          <w:b/>
          <w:bCs/>
          <w:spacing w:val="-3"/>
        </w:rPr>
        <w:t>F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 xml:space="preserve">ME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L U</w:t>
      </w:r>
      <w:r>
        <w:rPr>
          <w:rFonts w:ascii="Arial" w:hAnsi="Arial" w:cs="Arial"/>
          <w:b/>
          <w:bCs/>
          <w:spacing w:val="-2"/>
        </w:rPr>
        <w:t>N</w:t>
      </w:r>
      <w:r>
        <w:rPr>
          <w:rFonts w:ascii="Arial" w:hAnsi="Arial" w:cs="Arial"/>
          <w:b/>
          <w:bCs/>
          <w:spacing w:val="-1"/>
        </w:rPr>
        <w:t>SPS</w:t>
      </w:r>
      <w:r>
        <w:rPr>
          <w:rFonts w:ascii="Arial" w:hAnsi="Arial" w:cs="Arial"/>
          <w:b/>
          <w:bCs/>
          <w:spacing w:val="-2"/>
        </w:rPr>
        <w:t>C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V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  <w:spacing w:val="-1"/>
        </w:rPr>
        <w:t>4</w:t>
      </w:r>
      <w:r>
        <w:rPr>
          <w:rFonts w:ascii="Arial" w:hAnsi="Arial" w:cs="Arial"/>
          <w:b/>
          <w:bCs/>
        </w:rPr>
        <w:t>.0</w:t>
      </w:r>
      <w:r>
        <w:rPr>
          <w:rFonts w:ascii="Arial" w:hAnsi="Arial" w:cs="Arial"/>
          <w:b/>
          <w:bCs/>
          <w:spacing w:val="-1"/>
        </w:rPr>
        <w:t>8</w:t>
      </w:r>
      <w:r>
        <w:rPr>
          <w:rFonts w:ascii="Arial" w:hAnsi="Arial" w:cs="Arial"/>
          <w:b/>
          <w:bCs/>
        </w:rPr>
        <w:t>0.</w:t>
      </w:r>
    </w:p>
    <w:tbl>
      <w:tblPr>
        <w:tblW w:w="7654" w:type="dxa"/>
        <w:tblInd w:w="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811"/>
        <w:gridCol w:w="4567"/>
      </w:tblGrid>
      <w:tr w:rsidR="000E4BC9" w:rsidRPr="00777FAB" w:rsidTr="00EB6C7D">
        <w:trPr>
          <w:trHeight w:hRule="exact" w:val="5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C9" w:rsidRPr="00777FAB" w:rsidRDefault="000E4BC9" w:rsidP="00EB6C7D">
            <w:pPr>
              <w:pStyle w:val="TableParagraph"/>
              <w:kinsoku w:val="0"/>
              <w:overflowPunct w:val="0"/>
              <w:spacing w:line="247" w:lineRule="exact"/>
              <w:ind w:left="514"/>
            </w:pPr>
            <w:r w:rsidRPr="00777FAB">
              <w:rPr>
                <w:rFonts w:ascii="Arial" w:hAnsi="Arial" w:cs="Arial"/>
                <w:b/>
                <w:bCs/>
              </w:rPr>
              <w:t>I</w:t>
            </w:r>
            <w:r w:rsidRPr="00777FAB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777FAB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77FAB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C9" w:rsidRPr="00777FAB" w:rsidRDefault="000E4BC9" w:rsidP="00EB6C7D">
            <w:pPr>
              <w:pStyle w:val="TableParagraph"/>
              <w:kinsoku w:val="0"/>
              <w:overflowPunct w:val="0"/>
              <w:spacing w:line="247" w:lineRule="exact"/>
              <w:ind w:left="397"/>
              <w:rPr>
                <w:rFonts w:ascii="Arial" w:hAnsi="Arial" w:cs="Arial"/>
              </w:rPr>
            </w:pPr>
            <w:r w:rsidRPr="00777FAB">
              <w:rPr>
                <w:rFonts w:ascii="Arial" w:hAnsi="Arial" w:cs="Arial"/>
                <w:b/>
                <w:bCs/>
                <w:spacing w:val="-2"/>
              </w:rPr>
              <w:t>C</w:t>
            </w:r>
            <w:r w:rsidRPr="00777FAB">
              <w:rPr>
                <w:rFonts w:ascii="Arial" w:hAnsi="Arial" w:cs="Arial"/>
                <w:b/>
                <w:bCs/>
              </w:rPr>
              <w:t>ó</w:t>
            </w:r>
            <w:r w:rsidRPr="00777FAB">
              <w:rPr>
                <w:rFonts w:ascii="Arial" w:hAnsi="Arial" w:cs="Arial"/>
                <w:b/>
                <w:bCs/>
                <w:spacing w:val="-2"/>
              </w:rPr>
              <w:t>d</w:t>
            </w:r>
            <w:r w:rsidRPr="00777FAB">
              <w:rPr>
                <w:rFonts w:ascii="Arial" w:hAnsi="Arial" w:cs="Arial"/>
                <w:b/>
                <w:bCs/>
              </w:rPr>
              <w:t>igo</w:t>
            </w:r>
          </w:p>
          <w:p w:rsidR="000E4BC9" w:rsidRPr="00777FAB" w:rsidRDefault="000E4BC9" w:rsidP="00EB6C7D">
            <w:pPr>
              <w:pStyle w:val="TableParagraph"/>
              <w:kinsoku w:val="0"/>
              <w:overflowPunct w:val="0"/>
              <w:spacing w:line="252" w:lineRule="exact"/>
              <w:ind w:left="318"/>
            </w:pPr>
            <w:r w:rsidRPr="00777FAB">
              <w:rPr>
                <w:rFonts w:ascii="Arial" w:hAnsi="Arial" w:cs="Arial"/>
                <w:b/>
                <w:bCs/>
                <w:spacing w:val="-1"/>
              </w:rPr>
              <w:t>UNSPSC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C9" w:rsidRPr="00777FAB" w:rsidRDefault="000E4BC9" w:rsidP="00EB6C7D">
            <w:pPr>
              <w:pStyle w:val="TableParagraph"/>
              <w:kinsoku w:val="0"/>
              <w:overflowPunct w:val="0"/>
              <w:spacing w:line="247" w:lineRule="exact"/>
              <w:ind w:right="4"/>
              <w:jc w:val="center"/>
            </w:pPr>
            <w:r w:rsidRPr="00777FAB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777FAB">
              <w:rPr>
                <w:rFonts w:ascii="Arial" w:hAnsi="Arial" w:cs="Arial"/>
                <w:b/>
                <w:bCs/>
                <w:spacing w:val="-2"/>
              </w:rPr>
              <w:t>R</w:t>
            </w:r>
            <w:r w:rsidRPr="00777FAB">
              <w:rPr>
                <w:rFonts w:ascii="Arial" w:hAnsi="Arial" w:cs="Arial"/>
                <w:b/>
                <w:bCs/>
              </w:rPr>
              <w:t>O</w:t>
            </w:r>
            <w:r w:rsidRPr="00777FAB">
              <w:rPr>
                <w:rFonts w:ascii="Arial" w:hAnsi="Arial" w:cs="Arial"/>
                <w:b/>
                <w:bCs/>
                <w:spacing w:val="-2"/>
              </w:rPr>
              <w:t>DUC</w:t>
            </w:r>
            <w:r w:rsidRPr="00777FAB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777FAB">
              <w:rPr>
                <w:rFonts w:ascii="Arial" w:hAnsi="Arial" w:cs="Arial"/>
                <w:b/>
                <w:bCs/>
              </w:rPr>
              <w:t>O</w:t>
            </w:r>
          </w:p>
        </w:tc>
      </w:tr>
      <w:tr w:rsidR="000E4BC9" w:rsidRPr="00777FAB" w:rsidTr="00EB6C7D">
        <w:trPr>
          <w:trHeight w:hRule="exact" w:val="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BC9" w:rsidRPr="00777FAB" w:rsidRDefault="000E4BC9" w:rsidP="00EB6C7D">
            <w:pPr>
              <w:pStyle w:val="TableParagraph"/>
              <w:kinsoku w:val="0"/>
              <w:overflowPunct w:val="0"/>
              <w:spacing w:line="250" w:lineRule="exact"/>
              <w:ind w:right="1"/>
              <w:jc w:val="center"/>
            </w:pPr>
            <w:r w:rsidRPr="00777FAB">
              <w:rPr>
                <w:rFonts w:ascii="Arial" w:hAnsi="Arial" w:cs="Arial"/>
                <w:spacing w:val="-1"/>
              </w:rPr>
              <w:t>1.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C9" w:rsidRPr="00777FAB" w:rsidRDefault="000E4BC9" w:rsidP="00EB6C7D">
            <w:pPr>
              <w:jc w:val="center"/>
              <w:rPr>
                <w:rFonts w:ascii="Arial" w:hAnsi="Arial" w:cs="Arial"/>
                <w:sz w:val="24"/>
              </w:rPr>
            </w:pPr>
            <w:r w:rsidRPr="00777FAB">
              <w:rPr>
                <w:rFonts w:ascii="Arial" w:hAnsi="Arial" w:cs="Arial"/>
                <w:sz w:val="24"/>
              </w:rPr>
              <w:t>72103300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BC9" w:rsidRPr="00777FAB" w:rsidRDefault="000E4BC9" w:rsidP="00EB6C7D">
            <w:pPr>
              <w:rPr>
                <w:rFonts w:ascii="Arial" w:hAnsi="Arial" w:cs="Arial"/>
                <w:sz w:val="24"/>
              </w:rPr>
            </w:pPr>
            <w:r w:rsidRPr="00777FAB">
              <w:rPr>
                <w:rFonts w:ascii="Arial" w:hAnsi="Arial" w:cs="Arial"/>
                <w:sz w:val="24"/>
              </w:rPr>
              <w:t>Servicios de mantenimiento y reparación de infraestructura</w:t>
            </w:r>
          </w:p>
        </w:tc>
      </w:tr>
    </w:tbl>
    <w:p w:rsidR="000E4BC9" w:rsidRPr="000E4BC9" w:rsidRDefault="000E4BC9" w:rsidP="000E4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D08CE" w:rsidRPr="001A46F2" w:rsidRDefault="00FD08CE" w:rsidP="001A46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C78C0" w:rsidRPr="00DC78C0" w:rsidRDefault="00115C6B" w:rsidP="00115C6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64EBD">
        <w:rPr>
          <w:rFonts w:ascii="Arial" w:hAnsi="Arial" w:cs="Arial"/>
          <w:sz w:val="24"/>
          <w:szCs w:val="24"/>
        </w:rPr>
        <w:t xml:space="preserve">VALOR ESTIMADO DEL CONTRATO JUSTIFICADO </w:t>
      </w:r>
    </w:p>
    <w:p w:rsidR="000C78CC" w:rsidRPr="00564EBD" w:rsidRDefault="00115C6B" w:rsidP="00DC78C0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Cs/>
          <w:sz w:val="24"/>
          <w:szCs w:val="24"/>
        </w:rPr>
      </w:pPr>
      <w:r w:rsidRPr="00564EBD">
        <w:rPr>
          <w:rFonts w:ascii="Arial" w:hAnsi="Arial" w:cs="Arial"/>
          <w:sz w:val="24"/>
          <w:szCs w:val="24"/>
        </w:rPr>
        <w:t>SUMARIAMENTE, ASÍ COMO EL PLAZO DE EJECUCIÓN DEL MISMO</w:t>
      </w:r>
      <w:r w:rsidRPr="00564EBD">
        <w:rPr>
          <w:rFonts w:ascii="Arial" w:hAnsi="Arial" w:cs="Arial"/>
          <w:bCs/>
          <w:sz w:val="24"/>
          <w:szCs w:val="24"/>
        </w:rPr>
        <w:t>.</w:t>
      </w:r>
    </w:p>
    <w:p w:rsidR="00045715" w:rsidRDefault="00045715" w:rsidP="00AC3C2E">
      <w:pPr>
        <w:spacing w:after="0"/>
        <w:ind w:left="4245" w:hanging="4245"/>
        <w:jc w:val="both"/>
        <w:rPr>
          <w:rFonts w:ascii="Arial" w:hAnsi="Arial" w:cs="Arial"/>
          <w:sz w:val="24"/>
          <w:szCs w:val="24"/>
        </w:rPr>
      </w:pPr>
    </w:p>
    <w:p w:rsidR="000E4BC9" w:rsidRDefault="00115C6B" w:rsidP="000E4BC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351BB">
        <w:rPr>
          <w:rFonts w:ascii="Arial" w:hAnsi="Arial" w:cs="Arial"/>
          <w:sz w:val="24"/>
          <w:szCs w:val="24"/>
        </w:rPr>
        <w:t>El presupuesto oficial estimado para el contrato corresponde a la suma de</w:t>
      </w:r>
      <w:r w:rsidR="000E4BC9">
        <w:rPr>
          <w:rFonts w:ascii="Arial" w:hAnsi="Arial" w:cs="Arial"/>
          <w:sz w:val="24"/>
          <w:szCs w:val="24"/>
        </w:rPr>
        <w:t xml:space="preserve"> </w:t>
      </w:r>
      <w:bookmarkStart w:id="3" w:name="OLE_LINK4"/>
      <w:bookmarkStart w:id="4" w:name="OLE_LINK5"/>
      <w:bookmarkStart w:id="5" w:name="OLE_LINK6"/>
      <w:r w:rsidR="0066767A" w:rsidRPr="0066767A">
        <w:rPr>
          <w:rFonts w:ascii="Arial" w:hAnsi="Arial" w:cs="Arial"/>
          <w:b/>
          <w:sz w:val="24"/>
          <w:szCs w:val="24"/>
        </w:rPr>
        <w:t>DIEZ MILLONES SEISCIENTOS SETENTA Y SIETE MIL CINCUENTA PESOS M/CTE ($10.677.050)</w:t>
      </w:r>
      <w:r w:rsidR="00A65D9E">
        <w:rPr>
          <w:rFonts w:ascii="Arial" w:hAnsi="Arial" w:cs="Arial"/>
          <w:sz w:val="24"/>
          <w:szCs w:val="24"/>
        </w:rPr>
        <w:t xml:space="preserve"> </w:t>
      </w:r>
      <w:bookmarkEnd w:id="3"/>
      <w:bookmarkEnd w:id="4"/>
      <w:bookmarkEnd w:id="5"/>
      <w:r w:rsidRPr="001351BB">
        <w:rPr>
          <w:rFonts w:ascii="Arial" w:hAnsi="Arial" w:cs="Arial"/>
          <w:sz w:val="24"/>
          <w:szCs w:val="24"/>
        </w:rPr>
        <w:t xml:space="preserve">INCLUIDO IVA, </w:t>
      </w:r>
      <w:r w:rsidR="00C25650" w:rsidRPr="001351BB">
        <w:rPr>
          <w:rFonts w:ascii="Arial" w:hAnsi="Arial" w:cs="Arial"/>
          <w:sz w:val="24"/>
          <w:szCs w:val="24"/>
        </w:rPr>
        <w:t>la I.E.</w:t>
      </w:r>
      <w:r w:rsidR="008654BF">
        <w:rPr>
          <w:rFonts w:ascii="Arial" w:hAnsi="Arial" w:cs="Arial"/>
          <w:sz w:val="24"/>
          <w:szCs w:val="24"/>
        </w:rPr>
        <w:t xml:space="preserve"> </w:t>
      </w:r>
      <w:r w:rsidR="000E4BC9">
        <w:rPr>
          <w:rFonts w:ascii="Arial" w:hAnsi="Arial" w:cs="Arial"/>
          <w:sz w:val="24"/>
          <w:szCs w:val="24"/>
        </w:rPr>
        <w:t>pagara</w:t>
      </w:r>
      <w:r w:rsidR="000E4BC9" w:rsidRPr="000E4BC9">
        <w:rPr>
          <w:rFonts w:ascii="Arial" w:hAnsi="Arial" w:cs="Arial"/>
          <w:sz w:val="24"/>
          <w:szCs w:val="24"/>
        </w:rPr>
        <w:t xml:space="preserve"> así: </w:t>
      </w:r>
      <w:r w:rsidR="00783A81" w:rsidRPr="00783A81">
        <w:rPr>
          <w:rFonts w:ascii="Arial" w:hAnsi="Arial" w:cs="Arial"/>
          <w:sz w:val="24"/>
          <w:szCs w:val="24"/>
        </w:rPr>
        <w:t>en actas parciales de acuerdo al avance de la obra y con el recibido a entera satisfacción por parte del supervisor del contrato y radicada la factura o cuenta de cobro y el informe requerido.</w:t>
      </w:r>
    </w:p>
    <w:p w:rsidR="000E4BC9" w:rsidRDefault="000E4BC9" w:rsidP="000E4BC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95410" w:rsidRPr="00D67182" w:rsidRDefault="00095410" w:rsidP="00AC3C2E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67182">
        <w:rPr>
          <w:rFonts w:ascii="Arial" w:hAnsi="Arial" w:cs="Arial"/>
          <w:b/>
          <w:sz w:val="24"/>
          <w:szCs w:val="24"/>
        </w:rPr>
        <w:t>PLAZO DE EJECUCIÓN:</w:t>
      </w:r>
    </w:p>
    <w:p w:rsidR="00033D3F" w:rsidRDefault="00095410" w:rsidP="00095410">
      <w:pPr>
        <w:jc w:val="both"/>
        <w:rPr>
          <w:rFonts w:ascii="Arial" w:hAnsi="Arial" w:cs="Arial"/>
          <w:sz w:val="24"/>
          <w:szCs w:val="24"/>
        </w:rPr>
      </w:pPr>
      <w:r w:rsidRPr="00564EBD">
        <w:rPr>
          <w:rFonts w:ascii="Arial" w:hAnsi="Arial" w:cs="Arial"/>
          <w:sz w:val="24"/>
          <w:szCs w:val="24"/>
        </w:rPr>
        <w:t>El plazo de ejecución contractual será de</w:t>
      </w:r>
      <w:r w:rsidR="00C229B2">
        <w:rPr>
          <w:rFonts w:ascii="Arial" w:hAnsi="Arial" w:cs="Arial"/>
          <w:sz w:val="24"/>
          <w:szCs w:val="24"/>
        </w:rPr>
        <w:t xml:space="preserve"> </w:t>
      </w:r>
      <w:r w:rsidR="00EB60DD" w:rsidRPr="00EB60DD">
        <w:rPr>
          <w:rFonts w:ascii="Arial" w:hAnsi="Arial" w:cs="Arial"/>
          <w:sz w:val="24"/>
          <w:szCs w:val="24"/>
        </w:rPr>
        <w:t xml:space="preserve">UN MES (01) HABIL </w:t>
      </w:r>
      <w:r w:rsidR="00AA278E" w:rsidRPr="00564EBD">
        <w:rPr>
          <w:rFonts w:ascii="Arial" w:hAnsi="Arial" w:cs="Arial"/>
          <w:sz w:val="24"/>
          <w:szCs w:val="24"/>
        </w:rPr>
        <w:t>contado</w:t>
      </w:r>
      <w:r w:rsidRPr="00564EBD">
        <w:rPr>
          <w:rFonts w:ascii="Arial" w:hAnsi="Arial" w:cs="Arial"/>
          <w:sz w:val="24"/>
          <w:szCs w:val="24"/>
        </w:rPr>
        <w:t xml:space="preserve"> a partir de la fecha de Legalización del contrato.</w:t>
      </w:r>
    </w:p>
    <w:p w:rsidR="00095410" w:rsidRPr="00D67182" w:rsidRDefault="00095410" w:rsidP="0009541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67182">
        <w:rPr>
          <w:rFonts w:ascii="Arial" w:hAnsi="Arial" w:cs="Arial"/>
          <w:b/>
          <w:sz w:val="24"/>
          <w:szCs w:val="24"/>
        </w:rPr>
        <w:t xml:space="preserve">CERTIFICADO DE DISPONIBLIDAD PRESUPUESTAL: </w:t>
      </w:r>
    </w:p>
    <w:p w:rsidR="001351BB" w:rsidRDefault="00095410" w:rsidP="00D82A73">
      <w:pPr>
        <w:jc w:val="both"/>
        <w:rPr>
          <w:rFonts w:ascii="Arial" w:hAnsi="Arial" w:cs="Arial"/>
          <w:sz w:val="24"/>
          <w:szCs w:val="24"/>
        </w:rPr>
      </w:pPr>
      <w:r w:rsidRPr="00564EBD">
        <w:rPr>
          <w:rFonts w:ascii="Arial" w:hAnsi="Arial" w:cs="Arial"/>
          <w:sz w:val="24"/>
          <w:szCs w:val="24"/>
        </w:rPr>
        <w:t xml:space="preserve">Para atender tal compromiso la Entidad cuenta con </w:t>
      </w:r>
      <w:r w:rsidRPr="00EB60DD">
        <w:rPr>
          <w:rFonts w:ascii="Arial" w:hAnsi="Arial" w:cs="Arial"/>
          <w:sz w:val="24"/>
          <w:szCs w:val="24"/>
        </w:rPr>
        <w:t xml:space="preserve">el </w:t>
      </w:r>
      <w:r w:rsidR="00561821" w:rsidRPr="00EB60DD">
        <w:rPr>
          <w:rFonts w:ascii="Arial" w:hAnsi="Arial" w:cs="Arial"/>
          <w:sz w:val="24"/>
          <w:szCs w:val="24"/>
        </w:rPr>
        <w:t xml:space="preserve">CDP No. </w:t>
      </w:r>
      <w:r w:rsidR="00A65D9E" w:rsidRPr="00EB60DD">
        <w:rPr>
          <w:rFonts w:ascii="Arial" w:hAnsi="Arial" w:cs="Arial"/>
          <w:sz w:val="24"/>
          <w:szCs w:val="24"/>
        </w:rPr>
        <w:t>0</w:t>
      </w:r>
      <w:r w:rsidR="00EB60DD" w:rsidRPr="00EB60DD">
        <w:rPr>
          <w:rFonts w:ascii="Arial" w:hAnsi="Arial" w:cs="Arial"/>
          <w:sz w:val="24"/>
          <w:szCs w:val="24"/>
        </w:rPr>
        <w:t>0005</w:t>
      </w:r>
      <w:r w:rsidR="00945438" w:rsidRPr="00EB60DD">
        <w:rPr>
          <w:rFonts w:ascii="Arial" w:hAnsi="Arial" w:cs="Arial"/>
          <w:sz w:val="24"/>
          <w:szCs w:val="24"/>
        </w:rPr>
        <w:t xml:space="preserve"> </w:t>
      </w:r>
      <w:r w:rsidRPr="00EB60DD">
        <w:rPr>
          <w:rFonts w:ascii="Arial" w:hAnsi="Arial" w:cs="Arial"/>
          <w:sz w:val="24"/>
          <w:szCs w:val="24"/>
        </w:rPr>
        <w:t>expedido</w:t>
      </w:r>
      <w:r w:rsidRPr="00564EBD">
        <w:rPr>
          <w:rFonts w:ascii="Arial" w:hAnsi="Arial" w:cs="Arial"/>
          <w:sz w:val="24"/>
          <w:szCs w:val="24"/>
        </w:rPr>
        <w:t xml:space="preserve"> con fecha de </w:t>
      </w:r>
      <w:r w:rsidR="00CA3BD6">
        <w:rPr>
          <w:rFonts w:ascii="Arial" w:hAnsi="Arial" w:cs="Arial"/>
          <w:sz w:val="24"/>
          <w:szCs w:val="24"/>
        </w:rPr>
        <w:t>Febrero 18</w:t>
      </w:r>
      <w:bookmarkStart w:id="6" w:name="_GoBack"/>
      <w:bookmarkEnd w:id="6"/>
      <w:r w:rsidR="00AA278E">
        <w:rPr>
          <w:rFonts w:ascii="Arial" w:hAnsi="Arial" w:cs="Arial"/>
          <w:sz w:val="24"/>
          <w:szCs w:val="24"/>
        </w:rPr>
        <w:t xml:space="preserve"> </w:t>
      </w:r>
      <w:r w:rsidRPr="00564EBD">
        <w:rPr>
          <w:rFonts w:ascii="Arial" w:hAnsi="Arial" w:cs="Arial"/>
          <w:sz w:val="24"/>
          <w:szCs w:val="24"/>
        </w:rPr>
        <w:t>de 201</w:t>
      </w:r>
      <w:r w:rsidR="00E16EAF">
        <w:rPr>
          <w:rFonts w:ascii="Arial" w:hAnsi="Arial" w:cs="Arial"/>
          <w:sz w:val="24"/>
          <w:szCs w:val="24"/>
        </w:rPr>
        <w:t>9</w:t>
      </w:r>
      <w:r w:rsidRPr="00564EBD">
        <w:rPr>
          <w:rFonts w:ascii="Arial" w:hAnsi="Arial" w:cs="Arial"/>
          <w:sz w:val="24"/>
          <w:szCs w:val="24"/>
        </w:rPr>
        <w:t xml:space="preserve">, </w:t>
      </w:r>
      <w:r w:rsidR="00B959F1" w:rsidRPr="00564EBD">
        <w:rPr>
          <w:rFonts w:ascii="Arial" w:hAnsi="Arial" w:cs="Arial"/>
          <w:sz w:val="24"/>
          <w:szCs w:val="24"/>
        </w:rPr>
        <w:t>por parte de</w:t>
      </w:r>
      <w:r w:rsidR="007340DF">
        <w:rPr>
          <w:rFonts w:ascii="Arial" w:hAnsi="Arial" w:cs="Arial"/>
          <w:sz w:val="24"/>
          <w:szCs w:val="24"/>
        </w:rPr>
        <w:t xml:space="preserve">l contador </w:t>
      </w:r>
      <w:r w:rsidR="00B959F1" w:rsidRPr="00564EBD">
        <w:rPr>
          <w:rFonts w:ascii="Arial" w:hAnsi="Arial" w:cs="Arial"/>
          <w:sz w:val="24"/>
          <w:szCs w:val="24"/>
        </w:rPr>
        <w:t xml:space="preserve"> de la Institución</w:t>
      </w:r>
      <w:r w:rsidRPr="00564EBD">
        <w:rPr>
          <w:rFonts w:ascii="Arial" w:hAnsi="Arial" w:cs="Arial"/>
          <w:sz w:val="24"/>
          <w:szCs w:val="24"/>
        </w:rPr>
        <w:t>, con cargo al R</w:t>
      </w:r>
      <w:r w:rsidR="00B959F1" w:rsidRPr="00564EBD">
        <w:rPr>
          <w:rFonts w:ascii="Arial" w:hAnsi="Arial" w:cs="Arial"/>
          <w:sz w:val="24"/>
          <w:szCs w:val="24"/>
        </w:rPr>
        <w:t xml:space="preserve">ubro Presupuestal </w:t>
      </w:r>
      <w:r w:rsidRPr="00564EBD">
        <w:rPr>
          <w:rFonts w:ascii="Arial" w:hAnsi="Arial" w:cs="Arial"/>
          <w:sz w:val="24"/>
          <w:szCs w:val="24"/>
        </w:rPr>
        <w:t xml:space="preserve">, Imputación Presupuestal: </w:t>
      </w:r>
      <w:r w:rsidR="001351BB">
        <w:rPr>
          <w:rFonts w:ascii="Arial" w:hAnsi="Arial" w:cs="Arial"/>
          <w:sz w:val="24"/>
          <w:szCs w:val="24"/>
        </w:rPr>
        <w:t>OBRAS Y MEJORAS</w:t>
      </w:r>
      <w:r w:rsidR="00C80E79">
        <w:rPr>
          <w:rFonts w:ascii="Arial" w:hAnsi="Arial" w:cs="Arial"/>
          <w:sz w:val="24"/>
          <w:szCs w:val="24"/>
        </w:rPr>
        <w:t>, por</w:t>
      </w:r>
      <w:r w:rsidRPr="00564EBD">
        <w:rPr>
          <w:rFonts w:ascii="Arial" w:hAnsi="Arial" w:cs="Arial"/>
          <w:sz w:val="24"/>
          <w:szCs w:val="24"/>
        </w:rPr>
        <w:t xml:space="preserve"> valor de</w:t>
      </w:r>
      <w:r w:rsidR="001351BB">
        <w:rPr>
          <w:rFonts w:ascii="Arial" w:hAnsi="Arial" w:cs="Arial"/>
          <w:sz w:val="24"/>
          <w:szCs w:val="24"/>
        </w:rPr>
        <w:t xml:space="preserve"> </w:t>
      </w:r>
      <w:r w:rsidR="00EB60DD" w:rsidRPr="00EB60DD">
        <w:rPr>
          <w:rFonts w:ascii="Arial" w:hAnsi="Arial" w:cs="Arial"/>
          <w:b/>
          <w:sz w:val="24"/>
          <w:szCs w:val="24"/>
        </w:rPr>
        <w:t xml:space="preserve">DIEZ MILLONES SEISCIENTOS SETENTA Y SIETE MIL CINCUENTA PESOS M/CTE ($10.677.050) </w:t>
      </w:r>
      <w:r w:rsidR="001351BB" w:rsidRPr="00EB60DD">
        <w:rPr>
          <w:rFonts w:ascii="Arial" w:hAnsi="Arial" w:cs="Arial"/>
          <w:b/>
          <w:sz w:val="24"/>
          <w:szCs w:val="24"/>
        </w:rPr>
        <w:t>INCLUIDO IVA.</w:t>
      </w:r>
    </w:p>
    <w:p w:rsidR="00F03AE9" w:rsidRDefault="00F03AE9" w:rsidP="00D82A73">
      <w:pPr>
        <w:jc w:val="both"/>
        <w:rPr>
          <w:rFonts w:ascii="Arial" w:hAnsi="Arial" w:cs="Arial"/>
          <w:sz w:val="24"/>
          <w:szCs w:val="24"/>
        </w:rPr>
      </w:pPr>
    </w:p>
    <w:p w:rsidR="008654BF" w:rsidRDefault="008654BF" w:rsidP="00D82A73">
      <w:pPr>
        <w:jc w:val="both"/>
        <w:rPr>
          <w:rFonts w:ascii="Arial" w:hAnsi="Arial" w:cs="Arial"/>
          <w:sz w:val="24"/>
          <w:szCs w:val="24"/>
        </w:rPr>
      </w:pPr>
    </w:p>
    <w:p w:rsidR="008654BF" w:rsidRPr="00564EBD" w:rsidRDefault="008654BF" w:rsidP="00D82A73">
      <w:pPr>
        <w:jc w:val="both"/>
        <w:rPr>
          <w:rFonts w:ascii="Arial" w:hAnsi="Arial" w:cs="Arial"/>
          <w:sz w:val="24"/>
          <w:szCs w:val="24"/>
        </w:rPr>
      </w:pPr>
    </w:p>
    <w:p w:rsidR="007340DF" w:rsidRPr="008654BF" w:rsidRDefault="00023DFB" w:rsidP="009202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54BF">
        <w:rPr>
          <w:rFonts w:ascii="Arial" w:hAnsi="Arial" w:cs="Arial"/>
          <w:b/>
          <w:sz w:val="24"/>
          <w:szCs w:val="24"/>
        </w:rPr>
        <w:t>Lic.</w:t>
      </w:r>
      <w:r w:rsidR="007340DF" w:rsidRPr="008654BF">
        <w:rPr>
          <w:rFonts w:ascii="Arial" w:hAnsi="Arial" w:cs="Arial"/>
          <w:b/>
          <w:sz w:val="24"/>
          <w:szCs w:val="24"/>
        </w:rPr>
        <w:t xml:space="preserve"> .</w:t>
      </w:r>
      <w:r w:rsidR="00DC78C0" w:rsidRPr="008654BF">
        <w:rPr>
          <w:rFonts w:ascii="Arial" w:hAnsi="Arial" w:cs="Arial"/>
          <w:b/>
          <w:sz w:val="24"/>
          <w:szCs w:val="24"/>
        </w:rPr>
        <w:t xml:space="preserve">MARIA MABEL CASTILLO </w:t>
      </w:r>
    </w:p>
    <w:p w:rsidR="002E5F4F" w:rsidRPr="00564EBD" w:rsidRDefault="002E5F4F" w:rsidP="009202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4EBD">
        <w:rPr>
          <w:rFonts w:ascii="Arial" w:hAnsi="Arial" w:cs="Arial"/>
          <w:sz w:val="24"/>
          <w:szCs w:val="24"/>
        </w:rPr>
        <w:t>Rector</w:t>
      </w:r>
      <w:r w:rsidR="00DC78C0">
        <w:rPr>
          <w:rFonts w:ascii="Arial" w:hAnsi="Arial" w:cs="Arial"/>
          <w:sz w:val="24"/>
          <w:szCs w:val="24"/>
        </w:rPr>
        <w:t>a</w:t>
      </w:r>
    </w:p>
    <w:sectPr w:rsidR="002E5F4F" w:rsidRPr="00564EBD" w:rsidSect="00033D3F">
      <w:headerReference w:type="default" r:id="rId8"/>
      <w:pgSz w:w="11906" w:h="16838"/>
      <w:pgMar w:top="1418" w:right="1701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2B3" w:rsidRDefault="006002B3" w:rsidP="00602933">
      <w:pPr>
        <w:spacing w:after="0" w:line="240" w:lineRule="auto"/>
      </w:pPr>
      <w:r>
        <w:separator/>
      </w:r>
    </w:p>
  </w:endnote>
  <w:endnote w:type="continuationSeparator" w:id="0">
    <w:p w:rsidR="006002B3" w:rsidRDefault="006002B3" w:rsidP="0060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2B3" w:rsidRDefault="006002B3" w:rsidP="00602933">
      <w:pPr>
        <w:spacing w:after="0" w:line="240" w:lineRule="auto"/>
      </w:pPr>
      <w:r>
        <w:separator/>
      </w:r>
    </w:p>
  </w:footnote>
  <w:footnote w:type="continuationSeparator" w:id="0">
    <w:p w:rsidR="006002B3" w:rsidRDefault="006002B3" w:rsidP="00602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701"/>
      <w:tblW w:w="1068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28"/>
      <w:gridCol w:w="4642"/>
      <w:gridCol w:w="1062"/>
      <w:gridCol w:w="913"/>
      <w:gridCol w:w="1141"/>
    </w:tblGrid>
    <w:tr w:rsidR="006002B3" w:rsidRPr="002355F7" w:rsidTr="00C86B82">
      <w:trPr>
        <w:trHeight w:val="247"/>
      </w:trPr>
      <w:tc>
        <w:tcPr>
          <w:tcW w:w="2928" w:type="dxa"/>
          <w:vMerge w:val="restart"/>
        </w:tcPr>
        <w:p w:rsidR="006002B3" w:rsidRPr="00B50C27" w:rsidRDefault="006002B3" w:rsidP="00602933">
          <w:pPr>
            <w:pStyle w:val="Encabezado"/>
            <w:jc w:val="center"/>
            <w:rPr>
              <w:rFonts w:ascii="Arial" w:hAnsi="Arial" w:cs="Arial"/>
              <w:b/>
              <w:i/>
              <w:sz w:val="16"/>
            </w:rPr>
          </w:pPr>
        </w:p>
        <w:p w:rsidR="006002B3" w:rsidRDefault="006002B3" w:rsidP="000E4BC9">
          <w:pPr>
            <w:pStyle w:val="Encabezado"/>
            <w:jc w:val="center"/>
            <w:rPr>
              <w:rFonts w:ascii="Arial" w:hAnsi="Arial" w:cs="Arial"/>
              <w:b/>
              <w:i/>
              <w:sz w:val="16"/>
              <w:szCs w:val="18"/>
            </w:rPr>
          </w:pPr>
          <w:r>
            <w:rPr>
              <w:rFonts w:ascii="Arial" w:hAnsi="Arial" w:cs="Arial"/>
              <w:b/>
              <w:i/>
              <w:sz w:val="16"/>
              <w:szCs w:val="18"/>
            </w:rPr>
            <w:t>INSTITUCION EDUCATIVA DE ROZO</w:t>
          </w:r>
        </w:p>
        <w:p w:rsidR="000E4BC9" w:rsidRDefault="000E4BC9" w:rsidP="000E4BC9">
          <w:pPr>
            <w:pStyle w:val="Encabezado"/>
            <w:jc w:val="center"/>
            <w:rPr>
              <w:rFonts w:ascii="Arial" w:hAnsi="Arial" w:cs="Arial"/>
              <w:b/>
              <w:i/>
              <w:sz w:val="16"/>
              <w:szCs w:val="18"/>
            </w:rPr>
          </w:pPr>
        </w:p>
        <w:p w:rsidR="000E4BC9" w:rsidRDefault="000E4BC9" w:rsidP="000E4BC9">
          <w:pPr>
            <w:pStyle w:val="Encabezado"/>
            <w:jc w:val="center"/>
            <w:rPr>
              <w:rFonts w:ascii="Arial" w:hAnsi="Arial" w:cs="Arial"/>
              <w:b/>
              <w:i/>
              <w:sz w:val="16"/>
              <w:szCs w:val="18"/>
            </w:rPr>
          </w:pPr>
        </w:p>
        <w:p w:rsidR="000E4BC9" w:rsidRDefault="000E4BC9" w:rsidP="000E4BC9">
          <w:pPr>
            <w:pStyle w:val="Encabezado"/>
            <w:jc w:val="center"/>
            <w:rPr>
              <w:rFonts w:ascii="Arial" w:hAnsi="Arial" w:cs="Arial"/>
              <w:b/>
              <w:i/>
              <w:sz w:val="16"/>
              <w:szCs w:val="18"/>
            </w:rPr>
          </w:pPr>
        </w:p>
        <w:p w:rsidR="000E4BC9" w:rsidRDefault="000E4BC9" w:rsidP="000E4BC9">
          <w:pPr>
            <w:pStyle w:val="Encabezado"/>
            <w:jc w:val="center"/>
            <w:rPr>
              <w:rFonts w:ascii="Arial" w:hAnsi="Arial" w:cs="Arial"/>
              <w:b/>
              <w:i/>
              <w:sz w:val="16"/>
              <w:szCs w:val="18"/>
            </w:rPr>
          </w:pPr>
        </w:p>
        <w:p w:rsidR="000E4BC9" w:rsidRDefault="000E4BC9" w:rsidP="000E4BC9">
          <w:pPr>
            <w:pStyle w:val="Encabezado"/>
            <w:jc w:val="center"/>
            <w:rPr>
              <w:rFonts w:ascii="Arial" w:hAnsi="Arial" w:cs="Arial"/>
              <w:b/>
              <w:i/>
              <w:sz w:val="16"/>
              <w:szCs w:val="18"/>
            </w:rPr>
          </w:pPr>
        </w:p>
        <w:p w:rsidR="000E4BC9" w:rsidRDefault="000E4BC9" w:rsidP="000E4BC9">
          <w:pPr>
            <w:pStyle w:val="Encabezado"/>
            <w:jc w:val="center"/>
            <w:rPr>
              <w:rFonts w:ascii="Arial" w:hAnsi="Arial" w:cs="Arial"/>
              <w:b/>
              <w:i/>
              <w:sz w:val="16"/>
              <w:szCs w:val="18"/>
            </w:rPr>
          </w:pPr>
        </w:p>
        <w:p w:rsidR="000E4BC9" w:rsidRPr="00B50C27" w:rsidRDefault="000E4BC9" w:rsidP="000E4BC9">
          <w:pPr>
            <w:pStyle w:val="Encabezado"/>
            <w:rPr>
              <w:rFonts w:ascii="Arial" w:hAnsi="Arial" w:cs="Arial"/>
              <w:b/>
              <w:i/>
              <w:sz w:val="16"/>
            </w:rPr>
          </w:pPr>
          <w:r>
            <w:rPr>
              <w:rFonts w:ascii="Arial" w:hAnsi="Arial" w:cs="Arial"/>
              <w:b/>
              <w:i/>
              <w:noProof/>
              <w:sz w:val="16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246D7F8A" wp14:editId="17C29B04">
                <wp:simplePos x="0" y="0"/>
                <wp:positionH relativeFrom="column">
                  <wp:posOffset>457835</wp:posOffset>
                </wp:positionH>
                <wp:positionV relativeFrom="paragraph">
                  <wp:posOffset>-610870</wp:posOffset>
                </wp:positionV>
                <wp:extent cx="740410" cy="701040"/>
                <wp:effectExtent l="0" t="0" r="2540" b="3810"/>
                <wp:wrapSquare wrapText="bothSides"/>
                <wp:docPr id="2" name="Imagen 2" descr="ESCUDO IEB ROZ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IEB ROZ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1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041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002B3" w:rsidRPr="00B50C27" w:rsidRDefault="006002B3" w:rsidP="00602933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4642" w:type="dxa"/>
          <w:vMerge w:val="restart"/>
          <w:tcBorders>
            <w:right w:val="single" w:sz="4" w:space="0" w:color="auto"/>
          </w:tcBorders>
        </w:tcPr>
        <w:p w:rsidR="006002B3" w:rsidRPr="00B50C27" w:rsidRDefault="006002B3" w:rsidP="00602933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</w:rPr>
          </w:pPr>
        </w:p>
        <w:p w:rsidR="006002B3" w:rsidRPr="00B50C27" w:rsidRDefault="006002B3" w:rsidP="00602933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</w:rPr>
          </w:pPr>
          <w:r w:rsidRPr="00B50C27">
            <w:rPr>
              <w:rFonts w:ascii="Arial" w:hAnsi="Arial" w:cs="Arial"/>
              <w:b/>
              <w:sz w:val="16"/>
            </w:rPr>
            <w:t>GESTION ADMINISTRATIVA Y FINANCIERA</w:t>
          </w:r>
        </w:p>
        <w:p w:rsidR="006002B3" w:rsidRPr="00B50C27" w:rsidRDefault="006002B3" w:rsidP="00602933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</w:rPr>
          </w:pPr>
        </w:p>
        <w:p w:rsidR="006002B3" w:rsidRPr="00B50C27" w:rsidRDefault="00A80165" w:rsidP="00BF4DD7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8"/>
            </w:rPr>
          </w:pPr>
          <w:r w:rsidRPr="00B50C27">
            <w:rPr>
              <w:rFonts w:ascii="Arial" w:hAnsi="Arial" w:cs="Arial"/>
              <w:b/>
              <w:sz w:val="16"/>
              <w:szCs w:val="18"/>
            </w:rPr>
            <w:t xml:space="preserve">ESTUDIOS PREVIOS </w:t>
          </w:r>
          <w:r>
            <w:rPr>
              <w:rFonts w:ascii="Arial" w:hAnsi="Arial" w:cs="Arial"/>
              <w:b/>
              <w:sz w:val="16"/>
              <w:szCs w:val="18"/>
            </w:rPr>
            <w:t>REGIMEN ESPECIAL</w:t>
          </w:r>
        </w:p>
      </w:tc>
      <w:tc>
        <w:tcPr>
          <w:tcW w:w="3116" w:type="dxa"/>
          <w:gridSpan w:val="3"/>
          <w:tcBorders>
            <w:left w:val="single" w:sz="4" w:space="0" w:color="auto"/>
          </w:tcBorders>
        </w:tcPr>
        <w:p w:rsidR="006002B3" w:rsidRPr="00B50C27" w:rsidRDefault="006002B3" w:rsidP="00602933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8"/>
            </w:rPr>
          </w:pPr>
          <w:r w:rsidRPr="00B50C27">
            <w:rPr>
              <w:rFonts w:ascii="Arial" w:hAnsi="Arial" w:cs="Arial"/>
              <w:b/>
              <w:sz w:val="16"/>
              <w:szCs w:val="18"/>
            </w:rPr>
            <w:t>PROCESO</w:t>
          </w:r>
        </w:p>
        <w:p w:rsidR="006002B3" w:rsidRDefault="006002B3" w:rsidP="00602933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8"/>
            </w:rPr>
          </w:pPr>
          <w:r w:rsidRPr="00B50C27">
            <w:rPr>
              <w:rFonts w:ascii="Arial" w:hAnsi="Arial" w:cs="Arial"/>
              <w:b/>
              <w:sz w:val="16"/>
              <w:szCs w:val="18"/>
            </w:rPr>
            <w:t xml:space="preserve">Administración Planta Física y de los Recursos </w:t>
          </w:r>
        </w:p>
        <w:p w:rsidR="006002B3" w:rsidRPr="00B50C27" w:rsidRDefault="006002B3" w:rsidP="00602933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8"/>
            </w:rPr>
          </w:pPr>
        </w:p>
      </w:tc>
    </w:tr>
    <w:tr w:rsidR="006002B3" w:rsidRPr="002355F7" w:rsidTr="00C86B82">
      <w:trPr>
        <w:trHeight w:val="150"/>
      </w:trPr>
      <w:tc>
        <w:tcPr>
          <w:tcW w:w="2928" w:type="dxa"/>
          <w:vMerge/>
        </w:tcPr>
        <w:p w:rsidR="006002B3" w:rsidRPr="00B50C27" w:rsidRDefault="006002B3" w:rsidP="00602933">
          <w:pPr>
            <w:pStyle w:val="Encabezado"/>
            <w:jc w:val="center"/>
            <w:rPr>
              <w:rFonts w:ascii="Arial" w:hAnsi="Arial" w:cs="Arial"/>
              <w:b/>
              <w:i/>
              <w:sz w:val="16"/>
            </w:rPr>
          </w:pPr>
        </w:p>
      </w:tc>
      <w:tc>
        <w:tcPr>
          <w:tcW w:w="4642" w:type="dxa"/>
          <w:vMerge/>
          <w:tcBorders>
            <w:right w:val="single" w:sz="4" w:space="0" w:color="auto"/>
          </w:tcBorders>
        </w:tcPr>
        <w:p w:rsidR="006002B3" w:rsidRPr="00B50C27" w:rsidRDefault="006002B3" w:rsidP="00602933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3116" w:type="dxa"/>
          <w:gridSpan w:val="3"/>
          <w:tcBorders>
            <w:left w:val="single" w:sz="4" w:space="0" w:color="auto"/>
          </w:tcBorders>
        </w:tcPr>
        <w:p w:rsidR="006002B3" w:rsidRPr="00B50C27" w:rsidRDefault="006002B3" w:rsidP="00602933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8"/>
            </w:rPr>
          </w:pPr>
          <w:r w:rsidRPr="00B50C27">
            <w:rPr>
              <w:rFonts w:ascii="Arial" w:hAnsi="Arial" w:cs="Arial"/>
              <w:b/>
              <w:sz w:val="16"/>
              <w:szCs w:val="18"/>
            </w:rPr>
            <w:t>COMPONENTE</w:t>
          </w:r>
        </w:p>
        <w:p w:rsidR="006002B3" w:rsidRPr="00B50C27" w:rsidRDefault="00204094" w:rsidP="00204094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8"/>
            </w:rPr>
          </w:pPr>
          <w:r>
            <w:rPr>
              <w:rFonts w:ascii="Arial" w:hAnsi="Arial" w:cs="Arial"/>
              <w:b/>
              <w:sz w:val="16"/>
              <w:szCs w:val="18"/>
            </w:rPr>
            <w:t>Obras y Mejoras</w:t>
          </w:r>
        </w:p>
      </w:tc>
    </w:tr>
    <w:tr w:rsidR="006002B3" w:rsidRPr="002355F7" w:rsidTr="00C86B82">
      <w:trPr>
        <w:trHeight w:val="182"/>
      </w:trPr>
      <w:tc>
        <w:tcPr>
          <w:tcW w:w="2928" w:type="dxa"/>
          <w:vMerge/>
        </w:tcPr>
        <w:p w:rsidR="006002B3" w:rsidRPr="00B50C27" w:rsidRDefault="006002B3" w:rsidP="00602933">
          <w:pPr>
            <w:pStyle w:val="Encabezado"/>
            <w:jc w:val="center"/>
            <w:rPr>
              <w:rFonts w:ascii="Arial" w:hAnsi="Arial" w:cs="Arial"/>
              <w:b/>
              <w:i/>
              <w:sz w:val="16"/>
            </w:rPr>
          </w:pPr>
        </w:p>
      </w:tc>
      <w:tc>
        <w:tcPr>
          <w:tcW w:w="4642" w:type="dxa"/>
          <w:vMerge/>
          <w:tcBorders>
            <w:right w:val="single" w:sz="4" w:space="0" w:color="auto"/>
          </w:tcBorders>
        </w:tcPr>
        <w:p w:rsidR="006002B3" w:rsidRPr="00B50C27" w:rsidRDefault="006002B3" w:rsidP="00602933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1062" w:type="dxa"/>
          <w:tcBorders>
            <w:left w:val="single" w:sz="4" w:space="0" w:color="auto"/>
            <w:bottom w:val="single" w:sz="4" w:space="0" w:color="auto"/>
          </w:tcBorders>
        </w:tcPr>
        <w:p w:rsidR="006002B3" w:rsidRPr="00B50C27" w:rsidRDefault="006002B3" w:rsidP="00042B51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8"/>
            </w:rPr>
          </w:pPr>
        </w:p>
      </w:tc>
      <w:tc>
        <w:tcPr>
          <w:tcW w:w="913" w:type="dxa"/>
          <w:tcBorders>
            <w:left w:val="single" w:sz="4" w:space="0" w:color="auto"/>
            <w:bottom w:val="single" w:sz="4" w:space="0" w:color="auto"/>
          </w:tcBorders>
        </w:tcPr>
        <w:sdt>
          <w:sdtPr>
            <w:id w:val="8549357"/>
            <w:docPartObj>
              <w:docPartGallery w:val="Page Numbers (Top of Page)"/>
              <w:docPartUnique/>
            </w:docPartObj>
          </w:sdtPr>
          <w:sdtEndPr/>
          <w:sdtContent>
            <w:p w:rsidR="006002B3" w:rsidRDefault="006002B3" w:rsidP="00C86B82">
              <w:pPr>
                <w:jc w:val="center"/>
              </w:pPr>
              <w:r w:rsidRPr="00C86B82">
                <w:rPr>
                  <w:rFonts w:ascii="Arial" w:hAnsi="Arial" w:cs="Arial"/>
                  <w:b/>
                  <w:sz w:val="16"/>
                  <w:szCs w:val="18"/>
                </w:rPr>
                <w:t xml:space="preserve">Pág. </w:t>
              </w:r>
              <w:r w:rsidRPr="00C86B82">
                <w:rPr>
                  <w:rFonts w:ascii="Arial" w:hAnsi="Arial" w:cs="Arial"/>
                  <w:b/>
                  <w:sz w:val="16"/>
                  <w:szCs w:val="18"/>
                </w:rPr>
                <w:fldChar w:fldCharType="begin"/>
              </w:r>
              <w:r w:rsidRPr="00C86B82">
                <w:rPr>
                  <w:rFonts w:ascii="Arial" w:hAnsi="Arial" w:cs="Arial"/>
                  <w:b/>
                  <w:sz w:val="16"/>
                  <w:szCs w:val="18"/>
                </w:rPr>
                <w:instrText xml:space="preserve"> PAGE </w:instrText>
              </w:r>
              <w:r w:rsidRPr="00C86B82">
                <w:rPr>
                  <w:rFonts w:ascii="Arial" w:hAnsi="Arial" w:cs="Arial"/>
                  <w:b/>
                  <w:sz w:val="16"/>
                  <w:szCs w:val="18"/>
                </w:rPr>
                <w:fldChar w:fldCharType="separate"/>
              </w:r>
              <w:r w:rsidR="00CA3BD6">
                <w:rPr>
                  <w:rFonts w:ascii="Arial" w:hAnsi="Arial" w:cs="Arial"/>
                  <w:b/>
                  <w:noProof/>
                  <w:sz w:val="16"/>
                  <w:szCs w:val="18"/>
                </w:rPr>
                <w:t>4</w:t>
              </w:r>
              <w:r w:rsidRPr="00C86B82">
                <w:rPr>
                  <w:rFonts w:ascii="Arial" w:hAnsi="Arial" w:cs="Arial"/>
                  <w:b/>
                  <w:sz w:val="16"/>
                  <w:szCs w:val="18"/>
                </w:rPr>
                <w:fldChar w:fldCharType="end"/>
              </w:r>
              <w:r w:rsidRPr="00C86B82">
                <w:rPr>
                  <w:rFonts w:ascii="Arial" w:hAnsi="Arial" w:cs="Arial"/>
                  <w:b/>
                  <w:sz w:val="16"/>
                  <w:szCs w:val="18"/>
                </w:rPr>
                <w:t xml:space="preserve"> de </w:t>
              </w:r>
              <w:r w:rsidRPr="00C86B82">
                <w:rPr>
                  <w:rFonts w:ascii="Arial" w:hAnsi="Arial" w:cs="Arial"/>
                  <w:b/>
                  <w:sz w:val="16"/>
                  <w:szCs w:val="18"/>
                </w:rPr>
                <w:fldChar w:fldCharType="begin"/>
              </w:r>
              <w:r w:rsidRPr="00C86B82">
                <w:rPr>
                  <w:rFonts w:ascii="Arial" w:hAnsi="Arial" w:cs="Arial"/>
                  <w:b/>
                  <w:sz w:val="16"/>
                  <w:szCs w:val="18"/>
                </w:rPr>
                <w:instrText xml:space="preserve"> NUMPAGES  </w:instrText>
              </w:r>
              <w:r w:rsidRPr="00C86B82">
                <w:rPr>
                  <w:rFonts w:ascii="Arial" w:hAnsi="Arial" w:cs="Arial"/>
                  <w:b/>
                  <w:sz w:val="16"/>
                  <w:szCs w:val="18"/>
                </w:rPr>
                <w:fldChar w:fldCharType="separate"/>
              </w:r>
              <w:r w:rsidR="00CA3BD6">
                <w:rPr>
                  <w:rFonts w:ascii="Arial" w:hAnsi="Arial" w:cs="Arial"/>
                  <w:b/>
                  <w:noProof/>
                  <w:sz w:val="16"/>
                  <w:szCs w:val="18"/>
                </w:rPr>
                <w:t>5</w:t>
              </w:r>
              <w:r w:rsidRPr="00C86B82">
                <w:rPr>
                  <w:rFonts w:ascii="Arial" w:hAnsi="Arial" w:cs="Arial"/>
                  <w:b/>
                  <w:sz w:val="16"/>
                  <w:szCs w:val="18"/>
                </w:rPr>
                <w:fldChar w:fldCharType="end"/>
              </w:r>
            </w:p>
          </w:sdtContent>
        </w:sdt>
        <w:p w:rsidR="006002B3" w:rsidRPr="00B50C27" w:rsidRDefault="006002B3" w:rsidP="00602933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8"/>
            </w:rPr>
          </w:pPr>
        </w:p>
      </w:tc>
      <w:tc>
        <w:tcPr>
          <w:tcW w:w="1141" w:type="dxa"/>
          <w:tcBorders>
            <w:left w:val="single" w:sz="4" w:space="0" w:color="auto"/>
            <w:bottom w:val="single" w:sz="4" w:space="0" w:color="auto"/>
          </w:tcBorders>
        </w:tcPr>
        <w:p w:rsidR="006002B3" w:rsidRPr="00B50C27" w:rsidRDefault="006002B3" w:rsidP="00602933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8"/>
            </w:rPr>
          </w:pPr>
          <w:r>
            <w:rPr>
              <w:rFonts w:ascii="Arial" w:hAnsi="Arial" w:cs="Arial"/>
              <w:b/>
              <w:sz w:val="16"/>
              <w:szCs w:val="18"/>
            </w:rPr>
            <w:t>Versión 03</w:t>
          </w:r>
          <w:r w:rsidRPr="00B50C27">
            <w:rPr>
              <w:rFonts w:ascii="Arial" w:hAnsi="Arial" w:cs="Arial"/>
              <w:b/>
              <w:sz w:val="16"/>
              <w:szCs w:val="18"/>
            </w:rPr>
            <w:t>-</w:t>
          </w:r>
          <w:r>
            <w:rPr>
              <w:rFonts w:ascii="Arial" w:hAnsi="Arial" w:cs="Arial"/>
              <w:b/>
              <w:sz w:val="16"/>
              <w:szCs w:val="18"/>
            </w:rPr>
            <w:t>09-</w:t>
          </w:r>
          <w:r w:rsidRPr="00B50C27">
            <w:rPr>
              <w:rFonts w:ascii="Arial" w:hAnsi="Arial" w:cs="Arial"/>
              <w:b/>
              <w:sz w:val="16"/>
              <w:szCs w:val="18"/>
            </w:rPr>
            <w:t>11</w:t>
          </w:r>
        </w:p>
      </w:tc>
    </w:tr>
  </w:tbl>
  <w:p w:rsidR="006002B3" w:rsidRDefault="006002B3" w:rsidP="000E4B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721"/>
      </w:pPr>
      <w:rPr>
        <w:rFonts w:ascii="Arial" w:hAnsi="Arial" w:cs="Arial"/>
        <w:b/>
        <w:bCs/>
        <w:spacing w:val="-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DC1F55"/>
    <w:multiLevelType w:val="hybridMultilevel"/>
    <w:tmpl w:val="4B8212FA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9A37C7"/>
    <w:multiLevelType w:val="hybridMultilevel"/>
    <w:tmpl w:val="239C96D4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D2396F"/>
    <w:multiLevelType w:val="hybridMultilevel"/>
    <w:tmpl w:val="160C4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61BCA"/>
    <w:multiLevelType w:val="hybridMultilevel"/>
    <w:tmpl w:val="547ED00C"/>
    <w:lvl w:ilvl="0" w:tplc="D49A954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2673F"/>
    <w:multiLevelType w:val="hybridMultilevel"/>
    <w:tmpl w:val="6946FD0A"/>
    <w:lvl w:ilvl="0" w:tplc="04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1A9D420C"/>
    <w:multiLevelType w:val="hybridMultilevel"/>
    <w:tmpl w:val="C1E2B702"/>
    <w:lvl w:ilvl="0" w:tplc="8B105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021F4"/>
    <w:multiLevelType w:val="hybridMultilevel"/>
    <w:tmpl w:val="8F7ACD60"/>
    <w:lvl w:ilvl="0" w:tplc="8FECF3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3B7315"/>
    <w:multiLevelType w:val="hybridMultilevel"/>
    <w:tmpl w:val="F6EEC6A2"/>
    <w:lvl w:ilvl="0" w:tplc="040A000F">
      <w:start w:val="1"/>
      <w:numFmt w:val="decimal"/>
      <w:lvlText w:val="%1."/>
      <w:lvlJc w:val="left"/>
      <w:pPr>
        <w:ind w:left="928" w:hanging="360"/>
      </w:pPr>
    </w:lvl>
    <w:lvl w:ilvl="1" w:tplc="040A0019" w:tentative="1">
      <w:start w:val="1"/>
      <w:numFmt w:val="lowerLetter"/>
      <w:lvlText w:val="%2."/>
      <w:lvlJc w:val="left"/>
      <w:pPr>
        <w:ind w:left="1648" w:hanging="360"/>
      </w:pPr>
    </w:lvl>
    <w:lvl w:ilvl="2" w:tplc="040A001B" w:tentative="1">
      <w:start w:val="1"/>
      <w:numFmt w:val="lowerRoman"/>
      <w:lvlText w:val="%3."/>
      <w:lvlJc w:val="right"/>
      <w:pPr>
        <w:ind w:left="2368" w:hanging="180"/>
      </w:pPr>
    </w:lvl>
    <w:lvl w:ilvl="3" w:tplc="040A000F" w:tentative="1">
      <w:start w:val="1"/>
      <w:numFmt w:val="decimal"/>
      <w:lvlText w:val="%4."/>
      <w:lvlJc w:val="left"/>
      <w:pPr>
        <w:ind w:left="3088" w:hanging="360"/>
      </w:pPr>
    </w:lvl>
    <w:lvl w:ilvl="4" w:tplc="040A0019" w:tentative="1">
      <w:start w:val="1"/>
      <w:numFmt w:val="lowerLetter"/>
      <w:lvlText w:val="%5."/>
      <w:lvlJc w:val="left"/>
      <w:pPr>
        <w:ind w:left="3808" w:hanging="360"/>
      </w:pPr>
    </w:lvl>
    <w:lvl w:ilvl="5" w:tplc="040A001B" w:tentative="1">
      <w:start w:val="1"/>
      <w:numFmt w:val="lowerRoman"/>
      <w:lvlText w:val="%6."/>
      <w:lvlJc w:val="right"/>
      <w:pPr>
        <w:ind w:left="4528" w:hanging="180"/>
      </w:pPr>
    </w:lvl>
    <w:lvl w:ilvl="6" w:tplc="040A000F" w:tentative="1">
      <w:start w:val="1"/>
      <w:numFmt w:val="decimal"/>
      <w:lvlText w:val="%7."/>
      <w:lvlJc w:val="left"/>
      <w:pPr>
        <w:ind w:left="5248" w:hanging="360"/>
      </w:pPr>
    </w:lvl>
    <w:lvl w:ilvl="7" w:tplc="040A0019" w:tentative="1">
      <w:start w:val="1"/>
      <w:numFmt w:val="lowerLetter"/>
      <w:lvlText w:val="%8."/>
      <w:lvlJc w:val="left"/>
      <w:pPr>
        <w:ind w:left="5968" w:hanging="360"/>
      </w:pPr>
    </w:lvl>
    <w:lvl w:ilvl="8" w:tplc="0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FFF2963"/>
    <w:multiLevelType w:val="hybridMultilevel"/>
    <w:tmpl w:val="F948E4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60B92"/>
    <w:multiLevelType w:val="hybridMultilevel"/>
    <w:tmpl w:val="46B62B5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3B2E9D"/>
    <w:multiLevelType w:val="hybridMultilevel"/>
    <w:tmpl w:val="DCE2704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648A1"/>
    <w:multiLevelType w:val="hybridMultilevel"/>
    <w:tmpl w:val="30A8F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95E8A"/>
    <w:multiLevelType w:val="hybridMultilevel"/>
    <w:tmpl w:val="4ED4A5E0"/>
    <w:lvl w:ilvl="0" w:tplc="04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>
    <w:nsid w:val="498D7129"/>
    <w:multiLevelType w:val="hybridMultilevel"/>
    <w:tmpl w:val="4B6848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745A3"/>
    <w:multiLevelType w:val="hybridMultilevel"/>
    <w:tmpl w:val="B01A5B28"/>
    <w:lvl w:ilvl="0" w:tplc="040A0001">
      <w:start w:val="1"/>
      <w:numFmt w:val="bullet"/>
      <w:lvlText w:val=""/>
      <w:lvlJc w:val="left"/>
      <w:pPr>
        <w:ind w:left="795" w:hanging="435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70041"/>
    <w:multiLevelType w:val="hybridMultilevel"/>
    <w:tmpl w:val="C72437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00512"/>
    <w:multiLevelType w:val="hybridMultilevel"/>
    <w:tmpl w:val="59C08E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E501D"/>
    <w:multiLevelType w:val="hybridMultilevel"/>
    <w:tmpl w:val="70DAB4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7E4AFF"/>
    <w:multiLevelType w:val="hybridMultilevel"/>
    <w:tmpl w:val="94E0DE9C"/>
    <w:lvl w:ilvl="0" w:tplc="0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7B1B0DD8"/>
    <w:multiLevelType w:val="hybridMultilevel"/>
    <w:tmpl w:val="C1CC6B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5"/>
  </w:num>
  <w:num w:numId="5">
    <w:abstractNumId w:val="13"/>
  </w:num>
  <w:num w:numId="6">
    <w:abstractNumId w:val="16"/>
  </w:num>
  <w:num w:numId="7">
    <w:abstractNumId w:val="5"/>
  </w:num>
  <w:num w:numId="8">
    <w:abstractNumId w:val="8"/>
  </w:num>
  <w:num w:numId="9">
    <w:abstractNumId w:val="10"/>
  </w:num>
  <w:num w:numId="10">
    <w:abstractNumId w:val="1"/>
  </w:num>
  <w:num w:numId="11">
    <w:abstractNumId w:val="18"/>
  </w:num>
  <w:num w:numId="12">
    <w:abstractNumId w:val="11"/>
  </w:num>
  <w:num w:numId="13">
    <w:abstractNumId w:val="2"/>
  </w:num>
  <w:num w:numId="14">
    <w:abstractNumId w:val="19"/>
  </w:num>
  <w:num w:numId="15">
    <w:abstractNumId w:val="3"/>
  </w:num>
  <w:num w:numId="16">
    <w:abstractNumId w:val="9"/>
  </w:num>
  <w:num w:numId="17">
    <w:abstractNumId w:val="17"/>
  </w:num>
  <w:num w:numId="18">
    <w:abstractNumId w:val="14"/>
  </w:num>
  <w:num w:numId="19">
    <w:abstractNumId w:val="7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54"/>
    <w:rsid w:val="00004490"/>
    <w:rsid w:val="000125F0"/>
    <w:rsid w:val="000142B5"/>
    <w:rsid w:val="00023DFB"/>
    <w:rsid w:val="00033D3F"/>
    <w:rsid w:val="000402F0"/>
    <w:rsid w:val="00042B51"/>
    <w:rsid w:val="00045715"/>
    <w:rsid w:val="00061E7E"/>
    <w:rsid w:val="00063ECC"/>
    <w:rsid w:val="0007091A"/>
    <w:rsid w:val="000735CC"/>
    <w:rsid w:val="00073758"/>
    <w:rsid w:val="0007745B"/>
    <w:rsid w:val="00091082"/>
    <w:rsid w:val="00095410"/>
    <w:rsid w:val="000C00D3"/>
    <w:rsid w:val="000C4326"/>
    <w:rsid w:val="000C78CC"/>
    <w:rsid w:val="000D6D03"/>
    <w:rsid w:val="000D6D09"/>
    <w:rsid w:val="000D795B"/>
    <w:rsid w:val="000E404E"/>
    <w:rsid w:val="000E4BC9"/>
    <w:rsid w:val="000E5E3E"/>
    <w:rsid w:val="000E69F1"/>
    <w:rsid w:val="00100A46"/>
    <w:rsid w:val="001035C5"/>
    <w:rsid w:val="0011363C"/>
    <w:rsid w:val="00115C6B"/>
    <w:rsid w:val="00122C6C"/>
    <w:rsid w:val="00123E59"/>
    <w:rsid w:val="00124674"/>
    <w:rsid w:val="001266A3"/>
    <w:rsid w:val="00126F38"/>
    <w:rsid w:val="001351BB"/>
    <w:rsid w:val="00137C8A"/>
    <w:rsid w:val="0014010A"/>
    <w:rsid w:val="00145FA3"/>
    <w:rsid w:val="00156ADB"/>
    <w:rsid w:val="00157996"/>
    <w:rsid w:val="001606EC"/>
    <w:rsid w:val="00167447"/>
    <w:rsid w:val="00170BE1"/>
    <w:rsid w:val="001742EC"/>
    <w:rsid w:val="00174DEF"/>
    <w:rsid w:val="00182978"/>
    <w:rsid w:val="00193342"/>
    <w:rsid w:val="00194075"/>
    <w:rsid w:val="00195F12"/>
    <w:rsid w:val="00196B89"/>
    <w:rsid w:val="001A0427"/>
    <w:rsid w:val="001A46F2"/>
    <w:rsid w:val="001A4EB4"/>
    <w:rsid w:val="001A7370"/>
    <w:rsid w:val="001A7655"/>
    <w:rsid w:val="001B3C03"/>
    <w:rsid w:val="001D6A71"/>
    <w:rsid w:val="001D78E4"/>
    <w:rsid w:val="001E310A"/>
    <w:rsid w:val="001E7BDD"/>
    <w:rsid w:val="001F2BFB"/>
    <w:rsid w:val="0020263C"/>
    <w:rsid w:val="00204094"/>
    <w:rsid w:val="00204A3F"/>
    <w:rsid w:val="002106AB"/>
    <w:rsid w:val="002119C2"/>
    <w:rsid w:val="0021471F"/>
    <w:rsid w:val="002171E0"/>
    <w:rsid w:val="00217A92"/>
    <w:rsid w:val="00242FDE"/>
    <w:rsid w:val="002453CC"/>
    <w:rsid w:val="002459D9"/>
    <w:rsid w:val="002520EB"/>
    <w:rsid w:val="00260C61"/>
    <w:rsid w:val="0027357A"/>
    <w:rsid w:val="0028159C"/>
    <w:rsid w:val="00284C01"/>
    <w:rsid w:val="00290A63"/>
    <w:rsid w:val="002A60DB"/>
    <w:rsid w:val="002B2D54"/>
    <w:rsid w:val="002D2626"/>
    <w:rsid w:val="002E1599"/>
    <w:rsid w:val="002E5F4F"/>
    <w:rsid w:val="002F5879"/>
    <w:rsid w:val="002F70B6"/>
    <w:rsid w:val="003043DF"/>
    <w:rsid w:val="00313759"/>
    <w:rsid w:val="00313E13"/>
    <w:rsid w:val="00314BE4"/>
    <w:rsid w:val="003157C9"/>
    <w:rsid w:val="00334B14"/>
    <w:rsid w:val="00372BCB"/>
    <w:rsid w:val="00373E34"/>
    <w:rsid w:val="003770BB"/>
    <w:rsid w:val="003802FC"/>
    <w:rsid w:val="0039388B"/>
    <w:rsid w:val="00396C5D"/>
    <w:rsid w:val="003A0145"/>
    <w:rsid w:val="003A0921"/>
    <w:rsid w:val="003A3CAA"/>
    <w:rsid w:val="003A647E"/>
    <w:rsid w:val="003B019A"/>
    <w:rsid w:val="003B5DB1"/>
    <w:rsid w:val="003B5E11"/>
    <w:rsid w:val="003C0234"/>
    <w:rsid w:val="003C0733"/>
    <w:rsid w:val="003C3E8F"/>
    <w:rsid w:val="003E51B5"/>
    <w:rsid w:val="003F0A6F"/>
    <w:rsid w:val="00425109"/>
    <w:rsid w:val="00434FBF"/>
    <w:rsid w:val="00437B44"/>
    <w:rsid w:val="00450B19"/>
    <w:rsid w:val="004809A6"/>
    <w:rsid w:val="00485594"/>
    <w:rsid w:val="00485DF0"/>
    <w:rsid w:val="0049330E"/>
    <w:rsid w:val="004A5989"/>
    <w:rsid w:val="004B001A"/>
    <w:rsid w:val="004B1418"/>
    <w:rsid w:val="004B18E1"/>
    <w:rsid w:val="004B726D"/>
    <w:rsid w:val="004C1E6C"/>
    <w:rsid w:val="004C461E"/>
    <w:rsid w:val="004D41B0"/>
    <w:rsid w:val="004E04D1"/>
    <w:rsid w:val="004F5C09"/>
    <w:rsid w:val="00500953"/>
    <w:rsid w:val="005203CD"/>
    <w:rsid w:val="005214E9"/>
    <w:rsid w:val="00531296"/>
    <w:rsid w:val="005372A4"/>
    <w:rsid w:val="0054023E"/>
    <w:rsid w:val="00540E08"/>
    <w:rsid w:val="00551CB2"/>
    <w:rsid w:val="00556C9B"/>
    <w:rsid w:val="005579E7"/>
    <w:rsid w:val="00561821"/>
    <w:rsid w:val="00561BF4"/>
    <w:rsid w:val="0056259C"/>
    <w:rsid w:val="00564EBD"/>
    <w:rsid w:val="00565CF9"/>
    <w:rsid w:val="00573846"/>
    <w:rsid w:val="0058131F"/>
    <w:rsid w:val="005849D0"/>
    <w:rsid w:val="005875AD"/>
    <w:rsid w:val="00594C9D"/>
    <w:rsid w:val="005978A8"/>
    <w:rsid w:val="005A538E"/>
    <w:rsid w:val="005B0F2A"/>
    <w:rsid w:val="005B31AA"/>
    <w:rsid w:val="005D7594"/>
    <w:rsid w:val="005F0534"/>
    <w:rsid w:val="006002B3"/>
    <w:rsid w:val="00602933"/>
    <w:rsid w:val="00604320"/>
    <w:rsid w:val="00615EF3"/>
    <w:rsid w:val="006212B6"/>
    <w:rsid w:val="00622142"/>
    <w:rsid w:val="00630D94"/>
    <w:rsid w:val="006437F9"/>
    <w:rsid w:val="0064410B"/>
    <w:rsid w:val="00646D2C"/>
    <w:rsid w:val="00653D81"/>
    <w:rsid w:val="006572CE"/>
    <w:rsid w:val="00660829"/>
    <w:rsid w:val="006609A8"/>
    <w:rsid w:val="0066767A"/>
    <w:rsid w:val="006677A8"/>
    <w:rsid w:val="006812A2"/>
    <w:rsid w:val="00683219"/>
    <w:rsid w:val="006917AA"/>
    <w:rsid w:val="006B0AA8"/>
    <w:rsid w:val="006B7A42"/>
    <w:rsid w:val="006C1ADD"/>
    <w:rsid w:val="006C74D6"/>
    <w:rsid w:val="006F06ED"/>
    <w:rsid w:val="0070490E"/>
    <w:rsid w:val="00722D4F"/>
    <w:rsid w:val="00733016"/>
    <w:rsid w:val="007336FE"/>
    <w:rsid w:val="007340DF"/>
    <w:rsid w:val="00740D91"/>
    <w:rsid w:val="00744DC5"/>
    <w:rsid w:val="00774A92"/>
    <w:rsid w:val="00783A81"/>
    <w:rsid w:val="00783BC6"/>
    <w:rsid w:val="00783D3F"/>
    <w:rsid w:val="0078788E"/>
    <w:rsid w:val="007A079E"/>
    <w:rsid w:val="007B10E2"/>
    <w:rsid w:val="007B5F38"/>
    <w:rsid w:val="007D578C"/>
    <w:rsid w:val="007D5A46"/>
    <w:rsid w:val="007D655D"/>
    <w:rsid w:val="007E3554"/>
    <w:rsid w:val="007F4EED"/>
    <w:rsid w:val="0080475B"/>
    <w:rsid w:val="008157F3"/>
    <w:rsid w:val="00821320"/>
    <w:rsid w:val="00821BED"/>
    <w:rsid w:val="00824404"/>
    <w:rsid w:val="00832AEA"/>
    <w:rsid w:val="008400B4"/>
    <w:rsid w:val="00840EA7"/>
    <w:rsid w:val="00841141"/>
    <w:rsid w:val="00845921"/>
    <w:rsid w:val="008611CE"/>
    <w:rsid w:val="0086227B"/>
    <w:rsid w:val="008654BF"/>
    <w:rsid w:val="00867FCE"/>
    <w:rsid w:val="00884957"/>
    <w:rsid w:val="00890278"/>
    <w:rsid w:val="00895938"/>
    <w:rsid w:val="008A57AE"/>
    <w:rsid w:val="008A5923"/>
    <w:rsid w:val="008B62F6"/>
    <w:rsid w:val="008C11F9"/>
    <w:rsid w:val="008C27A2"/>
    <w:rsid w:val="008C78BB"/>
    <w:rsid w:val="008D3B26"/>
    <w:rsid w:val="008F7840"/>
    <w:rsid w:val="00906E8B"/>
    <w:rsid w:val="00910506"/>
    <w:rsid w:val="00910772"/>
    <w:rsid w:val="00912794"/>
    <w:rsid w:val="0092022D"/>
    <w:rsid w:val="00945438"/>
    <w:rsid w:val="00946069"/>
    <w:rsid w:val="009901F4"/>
    <w:rsid w:val="009954E9"/>
    <w:rsid w:val="009969B8"/>
    <w:rsid w:val="009B58CA"/>
    <w:rsid w:val="009B6800"/>
    <w:rsid w:val="009C533E"/>
    <w:rsid w:val="009E5F46"/>
    <w:rsid w:val="009F161E"/>
    <w:rsid w:val="00A012F8"/>
    <w:rsid w:val="00A34711"/>
    <w:rsid w:val="00A348AC"/>
    <w:rsid w:val="00A42377"/>
    <w:rsid w:val="00A57F5A"/>
    <w:rsid w:val="00A65D9E"/>
    <w:rsid w:val="00A66D48"/>
    <w:rsid w:val="00A71697"/>
    <w:rsid w:val="00A74264"/>
    <w:rsid w:val="00A80075"/>
    <w:rsid w:val="00A80165"/>
    <w:rsid w:val="00A8309E"/>
    <w:rsid w:val="00A859C2"/>
    <w:rsid w:val="00A9143D"/>
    <w:rsid w:val="00A91E6C"/>
    <w:rsid w:val="00A923E2"/>
    <w:rsid w:val="00A944A6"/>
    <w:rsid w:val="00A953B7"/>
    <w:rsid w:val="00AA0E61"/>
    <w:rsid w:val="00AA278E"/>
    <w:rsid w:val="00AB69CD"/>
    <w:rsid w:val="00AB7CFE"/>
    <w:rsid w:val="00AC0FFC"/>
    <w:rsid w:val="00AC3C2E"/>
    <w:rsid w:val="00AC5565"/>
    <w:rsid w:val="00AD4322"/>
    <w:rsid w:val="00AE1673"/>
    <w:rsid w:val="00AE2A70"/>
    <w:rsid w:val="00B034C0"/>
    <w:rsid w:val="00B2054A"/>
    <w:rsid w:val="00B20D9E"/>
    <w:rsid w:val="00B35D3A"/>
    <w:rsid w:val="00B36944"/>
    <w:rsid w:val="00B455AF"/>
    <w:rsid w:val="00B50BB3"/>
    <w:rsid w:val="00B675A2"/>
    <w:rsid w:val="00B828F4"/>
    <w:rsid w:val="00B85DD7"/>
    <w:rsid w:val="00B959F1"/>
    <w:rsid w:val="00BA286E"/>
    <w:rsid w:val="00BB2E78"/>
    <w:rsid w:val="00BC3A6F"/>
    <w:rsid w:val="00BC7DF7"/>
    <w:rsid w:val="00BD2B0A"/>
    <w:rsid w:val="00BD389D"/>
    <w:rsid w:val="00BD6BC7"/>
    <w:rsid w:val="00BE6775"/>
    <w:rsid w:val="00BF4DD7"/>
    <w:rsid w:val="00BF4E5B"/>
    <w:rsid w:val="00C229B2"/>
    <w:rsid w:val="00C25650"/>
    <w:rsid w:val="00C4524B"/>
    <w:rsid w:val="00C53CE5"/>
    <w:rsid w:val="00C63860"/>
    <w:rsid w:val="00C80E79"/>
    <w:rsid w:val="00C82AE4"/>
    <w:rsid w:val="00C84487"/>
    <w:rsid w:val="00C86B82"/>
    <w:rsid w:val="00CA091F"/>
    <w:rsid w:val="00CA3BD6"/>
    <w:rsid w:val="00CA583B"/>
    <w:rsid w:val="00D03644"/>
    <w:rsid w:val="00D06232"/>
    <w:rsid w:val="00D1065A"/>
    <w:rsid w:val="00D14795"/>
    <w:rsid w:val="00D30D73"/>
    <w:rsid w:val="00D4016D"/>
    <w:rsid w:val="00D410AD"/>
    <w:rsid w:val="00D475BF"/>
    <w:rsid w:val="00D55315"/>
    <w:rsid w:val="00D56841"/>
    <w:rsid w:val="00D67182"/>
    <w:rsid w:val="00D70736"/>
    <w:rsid w:val="00D7154D"/>
    <w:rsid w:val="00D82A73"/>
    <w:rsid w:val="00D82D9C"/>
    <w:rsid w:val="00D83060"/>
    <w:rsid w:val="00DB2534"/>
    <w:rsid w:val="00DC1B7C"/>
    <w:rsid w:val="00DC78C0"/>
    <w:rsid w:val="00DC790A"/>
    <w:rsid w:val="00DD28A6"/>
    <w:rsid w:val="00DD552B"/>
    <w:rsid w:val="00DE6199"/>
    <w:rsid w:val="00DF0395"/>
    <w:rsid w:val="00DF65A7"/>
    <w:rsid w:val="00E04E72"/>
    <w:rsid w:val="00E16EAF"/>
    <w:rsid w:val="00E22100"/>
    <w:rsid w:val="00E4139B"/>
    <w:rsid w:val="00E43CB8"/>
    <w:rsid w:val="00E44BBF"/>
    <w:rsid w:val="00E524A6"/>
    <w:rsid w:val="00E534FE"/>
    <w:rsid w:val="00E5723C"/>
    <w:rsid w:val="00E60ABD"/>
    <w:rsid w:val="00E60E56"/>
    <w:rsid w:val="00E627CB"/>
    <w:rsid w:val="00E83ED9"/>
    <w:rsid w:val="00E85C89"/>
    <w:rsid w:val="00E93EF0"/>
    <w:rsid w:val="00EA301E"/>
    <w:rsid w:val="00EB40B6"/>
    <w:rsid w:val="00EB60DD"/>
    <w:rsid w:val="00EC3B20"/>
    <w:rsid w:val="00EE0DAF"/>
    <w:rsid w:val="00EF1082"/>
    <w:rsid w:val="00F03AE9"/>
    <w:rsid w:val="00F0427B"/>
    <w:rsid w:val="00F12172"/>
    <w:rsid w:val="00F2190F"/>
    <w:rsid w:val="00F2753C"/>
    <w:rsid w:val="00F27545"/>
    <w:rsid w:val="00F40A23"/>
    <w:rsid w:val="00F47F47"/>
    <w:rsid w:val="00F73CCD"/>
    <w:rsid w:val="00F77F56"/>
    <w:rsid w:val="00F82452"/>
    <w:rsid w:val="00F871D0"/>
    <w:rsid w:val="00F9313E"/>
    <w:rsid w:val="00F940AA"/>
    <w:rsid w:val="00FB665E"/>
    <w:rsid w:val="00FC18C5"/>
    <w:rsid w:val="00FD08CE"/>
    <w:rsid w:val="00FD426F"/>
    <w:rsid w:val="00FF2567"/>
    <w:rsid w:val="00FF5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9C533E"/>
    <w:pPr>
      <w:widowControl w:val="0"/>
      <w:autoSpaceDE w:val="0"/>
      <w:autoSpaceDN w:val="0"/>
      <w:adjustRightInd w:val="0"/>
      <w:spacing w:after="0" w:line="240" w:lineRule="auto"/>
      <w:ind w:left="1040"/>
      <w:outlineLvl w:val="0"/>
    </w:pPr>
    <w:rPr>
      <w:rFonts w:ascii="Arial" w:hAnsi="Arial" w:cs="Arial"/>
      <w:b/>
      <w:bCs/>
      <w:sz w:val="24"/>
      <w:szCs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388B"/>
    <w:pPr>
      <w:ind w:left="720"/>
      <w:contextualSpacing/>
    </w:pPr>
  </w:style>
  <w:style w:type="table" w:styleId="Tablaconcuadrcula">
    <w:name w:val="Table Grid"/>
    <w:basedOn w:val="Tablanormal"/>
    <w:uiPriority w:val="39"/>
    <w:rsid w:val="002815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70BE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02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933"/>
  </w:style>
  <w:style w:type="paragraph" w:styleId="Piedepgina">
    <w:name w:val="footer"/>
    <w:basedOn w:val="Normal"/>
    <w:link w:val="PiedepginaCar"/>
    <w:uiPriority w:val="99"/>
    <w:unhideWhenUsed/>
    <w:rsid w:val="00602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933"/>
  </w:style>
  <w:style w:type="paragraph" w:styleId="Textodeglobo">
    <w:name w:val="Balloon Text"/>
    <w:basedOn w:val="Normal"/>
    <w:link w:val="TextodegloboCar"/>
    <w:uiPriority w:val="99"/>
    <w:semiHidden/>
    <w:unhideWhenUsed/>
    <w:rsid w:val="0060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93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D6D0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D6D03"/>
    <w:rPr>
      <w:color w:val="800080"/>
      <w:u w:val="single"/>
    </w:rPr>
  </w:style>
  <w:style w:type="paragraph" w:customStyle="1" w:styleId="xl65">
    <w:name w:val="xl65"/>
    <w:basedOn w:val="Normal"/>
    <w:rsid w:val="000D6D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xl66">
    <w:name w:val="xl66"/>
    <w:basedOn w:val="Normal"/>
    <w:rsid w:val="000D6D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xl67">
    <w:name w:val="xl67"/>
    <w:basedOn w:val="Normal"/>
    <w:rsid w:val="000D6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xl68">
    <w:name w:val="xl68"/>
    <w:basedOn w:val="Normal"/>
    <w:rsid w:val="000D6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xl69">
    <w:name w:val="xl69"/>
    <w:basedOn w:val="Normal"/>
    <w:rsid w:val="000D6D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xl70">
    <w:name w:val="xl70"/>
    <w:basedOn w:val="Normal"/>
    <w:rsid w:val="000D6D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xl71">
    <w:name w:val="xl71"/>
    <w:basedOn w:val="Normal"/>
    <w:rsid w:val="000D6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xl72">
    <w:name w:val="xl72"/>
    <w:basedOn w:val="Normal"/>
    <w:rsid w:val="000D6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xl73">
    <w:name w:val="xl73"/>
    <w:basedOn w:val="Normal"/>
    <w:rsid w:val="000D6D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xl74">
    <w:name w:val="xl74"/>
    <w:basedOn w:val="Normal"/>
    <w:rsid w:val="000D6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xl75">
    <w:name w:val="xl75"/>
    <w:basedOn w:val="Normal"/>
    <w:rsid w:val="000D6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Textoindependiente">
    <w:name w:val="Body Text"/>
    <w:basedOn w:val="Normal"/>
    <w:link w:val="TextoindependienteCar"/>
    <w:uiPriority w:val="1"/>
    <w:qFormat/>
    <w:rsid w:val="00C25650"/>
    <w:pPr>
      <w:widowControl w:val="0"/>
      <w:autoSpaceDE w:val="0"/>
      <w:autoSpaceDN w:val="0"/>
      <w:adjustRightInd w:val="0"/>
      <w:spacing w:after="0" w:line="240" w:lineRule="auto"/>
      <w:ind w:left="1040"/>
    </w:pPr>
    <w:rPr>
      <w:rFonts w:ascii="Arial" w:hAnsi="Arial" w:cs="Arial"/>
      <w:sz w:val="24"/>
      <w:szCs w:val="24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25650"/>
    <w:rPr>
      <w:rFonts w:ascii="Arial" w:hAnsi="Arial" w:cs="Arial"/>
      <w:sz w:val="24"/>
      <w:szCs w:val="24"/>
      <w:lang w:val="es-CO" w:eastAsia="es-CO"/>
    </w:rPr>
  </w:style>
  <w:style w:type="paragraph" w:styleId="Sinespaciado">
    <w:name w:val="No Spacing"/>
    <w:uiPriority w:val="1"/>
    <w:qFormat/>
    <w:rsid w:val="00C2565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1"/>
    <w:rsid w:val="009C533E"/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TableParagraph">
    <w:name w:val="Table Paragraph"/>
    <w:basedOn w:val="Normal"/>
    <w:uiPriority w:val="1"/>
    <w:qFormat/>
    <w:rsid w:val="000E4B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9C533E"/>
    <w:pPr>
      <w:widowControl w:val="0"/>
      <w:autoSpaceDE w:val="0"/>
      <w:autoSpaceDN w:val="0"/>
      <w:adjustRightInd w:val="0"/>
      <w:spacing w:after="0" w:line="240" w:lineRule="auto"/>
      <w:ind w:left="1040"/>
      <w:outlineLvl w:val="0"/>
    </w:pPr>
    <w:rPr>
      <w:rFonts w:ascii="Arial" w:hAnsi="Arial" w:cs="Arial"/>
      <w:b/>
      <w:bCs/>
      <w:sz w:val="24"/>
      <w:szCs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388B"/>
    <w:pPr>
      <w:ind w:left="720"/>
      <w:contextualSpacing/>
    </w:pPr>
  </w:style>
  <w:style w:type="table" w:styleId="Tablaconcuadrcula">
    <w:name w:val="Table Grid"/>
    <w:basedOn w:val="Tablanormal"/>
    <w:uiPriority w:val="39"/>
    <w:rsid w:val="002815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70BE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02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933"/>
  </w:style>
  <w:style w:type="paragraph" w:styleId="Piedepgina">
    <w:name w:val="footer"/>
    <w:basedOn w:val="Normal"/>
    <w:link w:val="PiedepginaCar"/>
    <w:uiPriority w:val="99"/>
    <w:unhideWhenUsed/>
    <w:rsid w:val="00602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933"/>
  </w:style>
  <w:style w:type="paragraph" w:styleId="Textodeglobo">
    <w:name w:val="Balloon Text"/>
    <w:basedOn w:val="Normal"/>
    <w:link w:val="TextodegloboCar"/>
    <w:uiPriority w:val="99"/>
    <w:semiHidden/>
    <w:unhideWhenUsed/>
    <w:rsid w:val="0060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93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D6D0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D6D03"/>
    <w:rPr>
      <w:color w:val="800080"/>
      <w:u w:val="single"/>
    </w:rPr>
  </w:style>
  <w:style w:type="paragraph" w:customStyle="1" w:styleId="xl65">
    <w:name w:val="xl65"/>
    <w:basedOn w:val="Normal"/>
    <w:rsid w:val="000D6D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xl66">
    <w:name w:val="xl66"/>
    <w:basedOn w:val="Normal"/>
    <w:rsid w:val="000D6D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xl67">
    <w:name w:val="xl67"/>
    <w:basedOn w:val="Normal"/>
    <w:rsid w:val="000D6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xl68">
    <w:name w:val="xl68"/>
    <w:basedOn w:val="Normal"/>
    <w:rsid w:val="000D6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xl69">
    <w:name w:val="xl69"/>
    <w:basedOn w:val="Normal"/>
    <w:rsid w:val="000D6D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xl70">
    <w:name w:val="xl70"/>
    <w:basedOn w:val="Normal"/>
    <w:rsid w:val="000D6D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xl71">
    <w:name w:val="xl71"/>
    <w:basedOn w:val="Normal"/>
    <w:rsid w:val="000D6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xl72">
    <w:name w:val="xl72"/>
    <w:basedOn w:val="Normal"/>
    <w:rsid w:val="000D6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xl73">
    <w:name w:val="xl73"/>
    <w:basedOn w:val="Normal"/>
    <w:rsid w:val="000D6D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xl74">
    <w:name w:val="xl74"/>
    <w:basedOn w:val="Normal"/>
    <w:rsid w:val="000D6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xl75">
    <w:name w:val="xl75"/>
    <w:basedOn w:val="Normal"/>
    <w:rsid w:val="000D6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Textoindependiente">
    <w:name w:val="Body Text"/>
    <w:basedOn w:val="Normal"/>
    <w:link w:val="TextoindependienteCar"/>
    <w:uiPriority w:val="1"/>
    <w:qFormat/>
    <w:rsid w:val="00C25650"/>
    <w:pPr>
      <w:widowControl w:val="0"/>
      <w:autoSpaceDE w:val="0"/>
      <w:autoSpaceDN w:val="0"/>
      <w:adjustRightInd w:val="0"/>
      <w:spacing w:after="0" w:line="240" w:lineRule="auto"/>
      <w:ind w:left="1040"/>
    </w:pPr>
    <w:rPr>
      <w:rFonts w:ascii="Arial" w:hAnsi="Arial" w:cs="Arial"/>
      <w:sz w:val="24"/>
      <w:szCs w:val="24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25650"/>
    <w:rPr>
      <w:rFonts w:ascii="Arial" w:hAnsi="Arial" w:cs="Arial"/>
      <w:sz w:val="24"/>
      <w:szCs w:val="24"/>
      <w:lang w:val="es-CO" w:eastAsia="es-CO"/>
    </w:rPr>
  </w:style>
  <w:style w:type="paragraph" w:styleId="Sinespaciado">
    <w:name w:val="No Spacing"/>
    <w:uiPriority w:val="1"/>
    <w:qFormat/>
    <w:rsid w:val="00C2565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1"/>
    <w:rsid w:val="009C533E"/>
    <w:rPr>
      <w:rFonts w:ascii="Arial" w:hAnsi="Arial" w:cs="Arial"/>
      <w:b/>
      <w:bCs/>
      <w:sz w:val="24"/>
      <w:szCs w:val="24"/>
      <w:lang w:val="es-CO" w:eastAsia="es-CO"/>
    </w:rPr>
  </w:style>
  <w:style w:type="paragraph" w:customStyle="1" w:styleId="TableParagraph">
    <w:name w:val="Table Paragraph"/>
    <w:basedOn w:val="Normal"/>
    <w:uiPriority w:val="1"/>
    <w:qFormat/>
    <w:rsid w:val="000E4B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1075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47</cp:revision>
  <cp:lastPrinted>2016-03-04T17:12:00Z</cp:lastPrinted>
  <dcterms:created xsi:type="dcterms:W3CDTF">2015-06-24T16:44:00Z</dcterms:created>
  <dcterms:modified xsi:type="dcterms:W3CDTF">2019-02-18T21:45:00Z</dcterms:modified>
</cp:coreProperties>
</file>